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pptx" ContentType="application/vnd.openxmlformats-officedocument.presentationml.presentation"/>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C7200">
        <w:tc>
          <w:tcPr>
            <w:tcW w:w="509" w:type="dxa"/>
          </w:tcPr>
          <w:p w:rsidR="001C7200" w:rsidRDefault="002563E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C7200" w:rsidRDefault="002563E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13.100</w:t>
            </w:r>
            <w:r>
              <w:rPr>
                <w:rFonts w:ascii="黑体" w:eastAsia="黑体" w:hAnsi="黑体"/>
                <w:sz w:val="21"/>
                <w:szCs w:val="21"/>
              </w:rPr>
              <w:fldChar w:fldCharType="end"/>
            </w:r>
            <w:bookmarkEnd w:id="0"/>
          </w:p>
        </w:tc>
      </w:tr>
      <w:tr w:rsidR="001C7200">
        <w:tc>
          <w:tcPr>
            <w:tcW w:w="509" w:type="dxa"/>
          </w:tcPr>
          <w:p w:rsidR="001C7200" w:rsidRDefault="002563E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C7200" w:rsidRDefault="002563E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60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C7200">
        <w:tc>
          <w:tcPr>
            <w:tcW w:w="6407" w:type="dxa"/>
          </w:tcPr>
          <w:p w:rsidR="001C7200" w:rsidRDefault="002563EC">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rsidR="001C7200" w:rsidRDefault="002563E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1C7200" w:rsidRDefault="002563EC">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rsidR="001C7200" w:rsidRDefault="002563EC">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1C7200" w:rsidRDefault="002563E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C7200" w:rsidRDefault="001C7200">
      <w:pPr>
        <w:pStyle w:val="affff9"/>
        <w:framePr w:w="9639" w:h="6976" w:hRule="exact" w:hSpace="0" w:vSpace="0" w:wrap="around" w:hAnchor="page" w:y="6408"/>
        <w:jc w:val="center"/>
        <w:rPr>
          <w:rFonts w:ascii="黑体" w:eastAsia="黑体" w:hAnsi="黑体"/>
          <w:b w:val="0"/>
          <w:bCs w:val="0"/>
          <w:w w:val="100"/>
        </w:rPr>
      </w:pPr>
    </w:p>
    <w:p w:rsidR="001C7200" w:rsidRDefault="002563EC">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尘肺病康复站服务规范</w:t>
      </w:r>
      <w:r>
        <w:fldChar w:fldCharType="end"/>
      </w:r>
      <w:bookmarkEnd w:id="9"/>
    </w:p>
    <w:p w:rsidR="001C7200" w:rsidRDefault="001C7200">
      <w:pPr>
        <w:framePr w:w="9639" w:h="6974" w:hRule="exact" w:wrap="around" w:vAnchor="page" w:hAnchor="page" w:x="1419" w:y="6408" w:anchorLock="1"/>
        <w:ind w:left="-1418"/>
      </w:pPr>
    </w:p>
    <w:p w:rsidR="001C7200" w:rsidRDefault="002563EC">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Service specification of pneumoconiosis rehabilitation station</w:t>
      </w:r>
      <w:r>
        <w:rPr>
          <w:rFonts w:ascii="黑体" w:eastAsia="黑体" w:hAnsi="黑体"/>
          <w:szCs w:val="28"/>
        </w:rPr>
        <w:fldChar w:fldCharType="end"/>
      </w:r>
      <w:bookmarkEnd w:id="10"/>
    </w:p>
    <w:p w:rsidR="001C7200" w:rsidRDefault="001C7200">
      <w:pPr>
        <w:framePr w:w="9639" w:h="6974" w:hRule="exact" w:wrap="around" w:vAnchor="page" w:hAnchor="page" w:x="1419" w:y="6408" w:anchorLock="1"/>
        <w:spacing w:line="760" w:lineRule="exact"/>
        <w:ind w:left="-1418"/>
      </w:pPr>
    </w:p>
    <w:p w:rsidR="001C7200" w:rsidRDefault="001C7200">
      <w:pPr>
        <w:pStyle w:val="afffffff1"/>
        <w:framePr w:w="9639" w:h="6974" w:hRule="exact" w:wrap="around" w:vAnchor="page" w:hAnchor="page" w:x="1419" w:y="6408" w:anchorLock="1"/>
        <w:textAlignment w:val="bottom"/>
        <w:rPr>
          <w:rFonts w:eastAsia="黑体"/>
          <w:szCs w:val="28"/>
        </w:rPr>
      </w:pPr>
    </w:p>
    <w:bookmarkStart w:id="11" w:name="_GoBack"/>
    <w:p w:rsidR="001C7200" w:rsidRDefault="002563EC">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486033">
        <w:rPr>
          <w:sz w:val="24"/>
          <w:szCs w:val="28"/>
        </w:rPr>
      </w:r>
      <w:r>
        <w:rPr>
          <w:sz w:val="24"/>
          <w:szCs w:val="28"/>
        </w:rPr>
        <w:fldChar w:fldCharType="separate"/>
      </w:r>
      <w:r>
        <w:rPr>
          <w:sz w:val="24"/>
          <w:szCs w:val="28"/>
        </w:rPr>
        <w:fldChar w:fldCharType="end"/>
      </w:r>
      <w:bookmarkEnd w:id="12"/>
      <w:bookmarkEnd w:id="11"/>
    </w:p>
    <w:p w:rsidR="001C7200" w:rsidRDefault="002563EC">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1C7200" w:rsidRDefault="002563EC">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1C7200" w:rsidRDefault="002563EC">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1C7200" w:rsidRDefault="002563EC">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1C7200" w:rsidRDefault="002563EC">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1C7200" w:rsidRDefault="002563EC">
      <w:pPr>
        <w:rPr>
          <w:rFonts w:ascii="宋体" w:hAnsi="宋体"/>
          <w:sz w:val="28"/>
          <w:szCs w:val="28"/>
        </w:rPr>
        <w:sectPr w:rsidR="001C7200">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C7200" w:rsidRDefault="002563EC">
      <w:pPr>
        <w:pStyle w:val="affffff3"/>
        <w:spacing w:after="468"/>
      </w:pPr>
      <w:bookmarkStart w:id="22" w:name="BookMark1"/>
      <w:bookmarkStart w:id="23" w:name="_Toc170133064"/>
      <w:bookmarkStart w:id="24" w:name="_Toc170135128"/>
      <w:bookmarkStart w:id="25" w:name="_Toc170135067"/>
      <w:bookmarkStart w:id="26" w:name="_Toc170136830"/>
      <w:bookmarkStart w:id="27" w:name="_Toc170132436"/>
      <w:r>
        <w:rPr>
          <w:rFonts w:hint="eastAsia"/>
          <w:spacing w:val="320"/>
        </w:rPr>
        <w:lastRenderedPageBreak/>
        <w:t>目</w:t>
      </w:r>
      <w:r>
        <w:rPr>
          <w:rFonts w:hint="eastAsia"/>
        </w:rPr>
        <w:t>次</w:t>
      </w:r>
    </w:p>
    <w:p w:rsidR="001C7200" w:rsidRDefault="002563EC">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70137124" w:history="1">
        <w:r>
          <w:rPr>
            <w:rStyle w:val="affff5"/>
          </w:rPr>
          <w:t>前</w:t>
        </w:r>
        <w:r>
          <w:rPr>
            <w:rStyle w:val="affff5"/>
          </w:rPr>
          <w:t xml:space="preserve">  </w:t>
        </w:r>
        <w:r>
          <w:rPr>
            <w:rStyle w:val="affff5"/>
          </w:rPr>
          <w:t>言</w:t>
        </w:r>
        <w:r>
          <w:tab/>
        </w:r>
        <w:r>
          <w:fldChar w:fldCharType="begin"/>
        </w:r>
        <w:r>
          <w:instrText xml:space="preserve"> PAGEREF _Toc170137124 \h </w:instrText>
        </w:r>
        <w:r>
          <w:fldChar w:fldCharType="separate"/>
        </w:r>
        <w:r>
          <w:t>II</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25" w:history="1">
        <w:r>
          <w:rPr>
            <w:rStyle w:val="affff5"/>
          </w:rPr>
          <w:t xml:space="preserve">1  </w:t>
        </w:r>
        <w:r>
          <w:rPr>
            <w:rStyle w:val="affff5"/>
          </w:rPr>
          <w:t>范围</w:t>
        </w:r>
        <w:r>
          <w:tab/>
        </w:r>
        <w:r>
          <w:fldChar w:fldCharType="begin"/>
        </w:r>
        <w:r>
          <w:instrText xml:space="preserve"> PAGEREF _Toc170137125 \h </w:instrText>
        </w:r>
        <w:r>
          <w:fldChar w:fldCharType="separate"/>
        </w:r>
        <w:r>
          <w:t>1</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26" w:history="1">
        <w:r>
          <w:rPr>
            <w:rStyle w:val="affff5"/>
          </w:rPr>
          <w:t xml:space="preserve">2  </w:t>
        </w:r>
        <w:r>
          <w:rPr>
            <w:rStyle w:val="affff5"/>
          </w:rPr>
          <w:t>规范性引用文件</w:t>
        </w:r>
        <w:r>
          <w:tab/>
        </w:r>
        <w:r>
          <w:fldChar w:fldCharType="begin"/>
        </w:r>
        <w:r>
          <w:instrText xml:space="preserve"> PAGEREF _Toc170137126 \h </w:instrText>
        </w:r>
        <w:r>
          <w:fldChar w:fldCharType="separate"/>
        </w:r>
        <w:r>
          <w:t>1</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27" w:history="1">
        <w:r>
          <w:rPr>
            <w:rStyle w:val="affff5"/>
          </w:rPr>
          <w:t xml:space="preserve">3  </w:t>
        </w:r>
        <w:r>
          <w:rPr>
            <w:rStyle w:val="affff5"/>
          </w:rPr>
          <w:t>术语和定义</w:t>
        </w:r>
        <w:r>
          <w:tab/>
        </w:r>
        <w:r>
          <w:fldChar w:fldCharType="begin"/>
        </w:r>
        <w:r>
          <w:instrText xml:space="preserve"> PAGEREF _Toc170137127 \h </w:instrText>
        </w:r>
        <w:r>
          <w:fldChar w:fldCharType="separate"/>
        </w:r>
        <w:r>
          <w:t>1</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28" w:history="1">
        <w:r>
          <w:rPr>
            <w:rStyle w:val="affff5"/>
          </w:rPr>
          <w:t xml:space="preserve">4  </w:t>
        </w:r>
        <w:r>
          <w:rPr>
            <w:rStyle w:val="affff5"/>
          </w:rPr>
          <w:t>基本要求</w:t>
        </w:r>
        <w:r>
          <w:tab/>
        </w:r>
        <w:r>
          <w:fldChar w:fldCharType="begin"/>
        </w:r>
        <w:r>
          <w:instrText xml:space="preserve"> PAGEREF _Toc170137128 \h </w:instrText>
        </w:r>
        <w:r>
          <w:fldChar w:fldCharType="separate"/>
        </w:r>
        <w:r>
          <w:t>1</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29" w:history="1">
        <w:r>
          <w:rPr>
            <w:rStyle w:val="affff5"/>
            <w:rFonts w:hAnsi="宋体"/>
          </w:rPr>
          <w:t xml:space="preserve">5  </w:t>
        </w:r>
        <w:r>
          <w:rPr>
            <w:rStyle w:val="affff5"/>
            <w:rFonts w:hAnsi="宋体"/>
          </w:rPr>
          <w:t>服务流程</w:t>
        </w:r>
        <w:r>
          <w:tab/>
        </w:r>
        <w:r>
          <w:fldChar w:fldCharType="begin"/>
        </w:r>
        <w:r>
          <w:instrText xml:space="preserve"> PAGEREF _Toc170137129 \h </w:instrText>
        </w:r>
        <w:r>
          <w:fldChar w:fldCharType="separate"/>
        </w:r>
        <w:r>
          <w:t>3</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0" w:history="1">
        <w:r>
          <w:rPr>
            <w:rStyle w:val="affff5"/>
          </w:rPr>
          <w:t xml:space="preserve">6  </w:t>
        </w:r>
        <w:r>
          <w:rPr>
            <w:rStyle w:val="affff5"/>
          </w:rPr>
          <w:t>服务内容</w:t>
        </w:r>
        <w:r>
          <w:tab/>
        </w:r>
        <w:r>
          <w:fldChar w:fldCharType="begin"/>
        </w:r>
        <w:r>
          <w:instrText xml:space="preserve"> PAGEREF _Toc1</w:instrText>
        </w:r>
        <w:r>
          <w:instrText xml:space="preserve">70137130 \h </w:instrText>
        </w:r>
        <w:r>
          <w:fldChar w:fldCharType="separate"/>
        </w:r>
        <w:r>
          <w:t>4</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1" w:history="1">
        <w:r>
          <w:rPr>
            <w:rStyle w:val="affff5"/>
            <w:rFonts w:hAnsi="宋体"/>
          </w:rPr>
          <w:t xml:space="preserve">7  </w:t>
        </w:r>
        <w:r>
          <w:rPr>
            <w:rStyle w:val="affff5"/>
            <w:rFonts w:hAnsi="宋体"/>
          </w:rPr>
          <w:t>服务评价与改进</w:t>
        </w:r>
        <w:r>
          <w:tab/>
        </w:r>
        <w:r>
          <w:fldChar w:fldCharType="begin"/>
        </w:r>
        <w:r>
          <w:instrText xml:space="preserve"> PAGEREF _Toc170137131 \h </w:instrText>
        </w:r>
        <w:r>
          <w:fldChar w:fldCharType="separate"/>
        </w:r>
        <w:r>
          <w:t>5</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2" w:history="1">
        <w:r>
          <w:rPr>
            <w:rStyle w:val="affff5"/>
          </w:rPr>
          <w:t xml:space="preserve">8 </w:t>
        </w:r>
        <w:r>
          <w:rPr>
            <w:rStyle w:val="affff5"/>
          </w:rPr>
          <w:t xml:space="preserve"> </w:t>
        </w:r>
        <w:r>
          <w:rPr>
            <w:rStyle w:val="affff5"/>
          </w:rPr>
          <w:t>安全与应急管理</w:t>
        </w:r>
        <w:r>
          <w:tab/>
        </w:r>
        <w:r>
          <w:fldChar w:fldCharType="begin"/>
        </w:r>
        <w:r>
          <w:instrText xml:space="preserve"> PAGEREF _Toc170137132 \h </w:instrText>
        </w:r>
        <w:r>
          <w:fldChar w:fldCharType="separate"/>
        </w:r>
        <w:r>
          <w:t>5</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3" w:history="1">
        <w:r>
          <w:rPr>
            <w:rStyle w:val="affff5"/>
          </w:rPr>
          <w:t>附录</w:t>
        </w:r>
        <w:r>
          <w:rPr>
            <w:rStyle w:val="affff5"/>
          </w:rPr>
          <w:t>A</w:t>
        </w:r>
        <w:r>
          <w:rPr>
            <w:rStyle w:val="affff5"/>
          </w:rPr>
          <w:t>（资料性）</w:t>
        </w:r>
        <w:r>
          <w:rPr>
            <w:rStyle w:val="affff5"/>
          </w:rPr>
          <w:t xml:space="preserve">  </w:t>
        </w:r>
        <w:r>
          <w:rPr>
            <w:rStyle w:val="affff5"/>
          </w:rPr>
          <w:t>急救药品目录</w:t>
        </w:r>
        <w:r>
          <w:tab/>
        </w:r>
        <w:r>
          <w:fldChar w:fldCharType="begin"/>
        </w:r>
        <w:r>
          <w:instrText xml:space="preserve"> PAGEREF _Toc170137133 \h </w:instrText>
        </w:r>
        <w:r>
          <w:fldChar w:fldCharType="separate"/>
        </w:r>
        <w:r>
          <w:t>6</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4" w:history="1">
        <w:r>
          <w:rPr>
            <w:rStyle w:val="affff5"/>
          </w:rPr>
          <w:t>附录</w:t>
        </w:r>
        <w:r>
          <w:rPr>
            <w:rStyle w:val="affff5"/>
          </w:rPr>
          <w:t>B</w:t>
        </w:r>
        <w:r>
          <w:rPr>
            <w:rStyle w:val="affff5"/>
          </w:rPr>
          <w:t>（资料性）</w:t>
        </w:r>
        <w:r>
          <w:rPr>
            <w:rStyle w:val="affff5"/>
          </w:rPr>
          <w:t xml:space="preserve">  </w:t>
        </w:r>
        <w:r>
          <w:rPr>
            <w:rStyle w:val="affff5"/>
          </w:rPr>
          <w:t>康复站尘肺病患者肺康复流程图</w:t>
        </w:r>
        <w:r>
          <w:tab/>
        </w:r>
        <w:r>
          <w:fldChar w:fldCharType="begin"/>
        </w:r>
        <w:r>
          <w:instrText xml:space="preserve"> PAGEREF _Toc170137134 \h </w:instrText>
        </w:r>
        <w:r>
          <w:fldChar w:fldCharType="separate"/>
        </w:r>
        <w:r>
          <w:t>7</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5" w:history="1">
        <w:r>
          <w:rPr>
            <w:rStyle w:val="affff5"/>
          </w:rPr>
          <w:t>附录</w:t>
        </w:r>
        <w:r>
          <w:rPr>
            <w:rStyle w:val="affff5"/>
          </w:rPr>
          <w:t>C</w:t>
        </w:r>
        <w:r>
          <w:rPr>
            <w:rStyle w:val="affff5"/>
          </w:rPr>
          <w:t>（资料性）</w:t>
        </w:r>
        <w:r>
          <w:rPr>
            <w:rStyle w:val="affff5"/>
          </w:rPr>
          <w:t xml:space="preserve">  </w:t>
        </w:r>
        <w:r>
          <w:rPr>
            <w:rStyle w:val="affff5"/>
          </w:rPr>
          <w:t>呼吸康复评估表</w:t>
        </w:r>
        <w:r>
          <w:rPr>
            <w:rStyle w:val="affff5"/>
          </w:rPr>
          <w:tab/>
        </w:r>
        <w:r>
          <w:fldChar w:fldCharType="begin"/>
        </w:r>
        <w:r>
          <w:instrText xml:space="preserve"> PAGEREF _Toc170137135 \h </w:instrText>
        </w:r>
        <w:r>
          <w:fldChar w:fldCharType="separate"/>
        </w:r>
        <w:r>
          <w:t>8</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6" w:history="1">
        <w:r>
          <w:rPr>
            <w:rStyle w:val="affff5"/>
          </w:rPr>
          <w:t>附录</w:t>
        </w:r>
        <w:r>
          <w:rPr>
            <w:rStyle w:val="affff5"/>
          </w:rPr>
          <w:t>D</w:t>
        </w:r>
        <w:r>
          <w:rPr>
            <w:rStyle w:val="affff5"/>
          </w:rPr>
          <w:t>（资料性）</w:t>
        </w:r>
        <w:r>
          <w:rPr>
            <w:rStyle w:val="affff5"/>
          </w:rPr>
          <w:t xml:space="preserve">  </w:t>
        </w:r>
        <w:r>
          <w:rPr>
            <w:rStyle w:val="affff5"/>
          </w:rPr>
          <w:t>日常生活能力评定表</w:t>
        </w:r>
        <w:r>
          <w:tab/>
        </w:r>
        <w:r>
          <w:fldChar w:fldCharType="begin"/>
        </w:r>
        <w:r>
          <w:instrText xml:space="preserve"> PAGEREF _Toc170137136 \h </w:instrText>
        </w:r>
        <w:r>
          <w:fldChar w:fldCharType="separate"/>
        </w:r>
        <w:r>
          <w:t>10</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7" w:history="1">
        <w:r>
          <w:rPr>
            <w:rStyle w:val="affff5"/>
          </w:rPr>
          <w:t>附录</w:t>
        </w:r>
        <w:r>
          <w:rPr>
            <w:rStyle w:val="affff5"/>
          </w:rPr>
          <w:t>E</w:t>
        </w:r>
        <w:r>
          <w:rPr>
            <w:rStyle w:val="affff5"/>
          </w:rPr>
          <w:t>（资料性）</w:t>
        </w:r>
        <w:r>
          <w:rPr>
            <w:rStyle w:val="affff5"/>
          </w:rPr>
          <w:t xml:space="preserve">  </w:t>
        </w:r>
        <w:r>
          <w:rPr>
            <w:rStyle w:val="affff5"/>
          </w:rPr>
          <w:t>肺功能评估</w:t>
        </w:r>
        <w:r>
          <w:tab/>
        </w:r>
        <w:r>
          <w:fldChar w:fldCharType="begin"/>
        </w:r>
        <w:r>
          <w:instrText xml:space="preserve"> PAGEREF _Toc170137137 \h </w:instrText>
        </w:r>
        <w:r>
          <w:fldChar w:fldCharType="separate"/>
        </w:r>
        <w:r>
          <w:t>11</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8" w:history="1">
        <w:r>
          <w:rPr>
            <w:rStyle w:val="affff5"/>
          </w:rPr>
          <w:t>附录</w:t>
        </w:r>
        <w:r>
          <w:rPr>
            <w:rStyle w:val="affff5"/>
          </w:rPr>
          <w:t>F</w:t>
        </w:r>
        <w:r>
          <w:rPr>
            <w:rStyle w:val="affff5"/>
          </w:rPr>
          <w:t>（资料性）</w:t>
        </w:r>
        <w:r>
          <w:rPr>
            <w:rStyle w:val="affff5"/>
          </w:rPr>
          <w:t xml:space="preserve">  </w:t>
        </w:r>
        <w:r>
          <w:rPr>
            <w:rStyle w:val="affff5"/>
          </w:rPr>
          <w:t>六分</w:t>
        </w:r>
        <w:r>
          <w:rPr>
            <w:rStyle w:val="affff5"/>
          </w:rPr>
          <w:t>钟步行试验</w:t>
        </w:r>
        <w:r>
          <w:rPr>
            <w:rStyle w:val="affff5"/>
          </w:rPr>
          <w:t>(6MWT)</w:t>
        </w:r>
        <w:r>
          <w:rPr>
            <w:rStyle w:val="affff5"/>
          </w:rPr>
          <w:t>操作规范</w:t>
        </w:r>
        <w:r>
          <w:rPr>
            <w:rStyle w:val="affff5"/>
          </w:rPr>
          <w:tab/>
        </w:r>
        <w:r>
          <w:fldChar w:fldCharType="begin"/>
        </w:r>
        <w:r>
          <w:instrText xml:space="preserve"> PAGEREF _Toc170137138 \h </w:instrText>
        </w:r>
        <w:r>
          <w:fldChar w:fldCharType="separate"/>
        </w:r>
        <w:r>
          <w:t>12</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39" w:history="1">
        <w:r>
          <w:rPr>
            <w:rStyle w:val="affff5"/>
          </w:rPr>
          <w:t>附录</w:t>
        </w:r>
        <w:r>
          <w:rPr>
            <w:rStyle w:val="affff5"/>
            <w:rFonts w:hint="eastAsia"/>
          </w:rPr>
          <w:t>G (</w:t>
        </w:r>
        <w:r>
          <w:rPr>
            <w:rStyle w:val="affff5"/>
            <w:rFonts w:hint="eastAsia"/>
          </w:rPr>
          <w:t>资料</w:t>
        </w:r>
        <w:r>
          <w:rPr>
            <w:rStyle w:val="affff5"/>
          </w:rPr>
          <w:t>性）</w:t>
        </w:r>
        <w:r>
          <w:rPr>
            <w:rStyle w:val="affff5"/>
          </w:rPr>
          <w:t xml:space="preserve">  </w:t>
        </w:r>
        <w:r>
          <w:rPr>
            <w:rStyle w:val="affff5"/>
          </w:rPr>
          <w:t>患者健康问卷抑郁量表</w:t>
        </w:r>
        <w:r>
          <w:rPr>
            <w:rStyle w:val="affff5"/>
          </w:rPr>
          <w:t>(PHQ-9)</w:t>
        </w:r>
        <w:r>
          <w:tab/>
        </w:r>
        <w:r>
          <w:fldChar w:fldCharType="begin"/>
        </w:r>
        <w:r>
          <w:instrText xml:space="preserve"> PAGEREF _Toc170137139 \h </w:instrText>
        </w:r>
        <w:r>
          <w:fldChar w:fldCharType="separate"/>
        </w:r>
        <w:r>
          <w:t>13</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40" w:history="1">
        <w:r>
          <w:rPr>
            <w:rStyle w:val="affff5"/>
          </w:rPr>
          <w:t>附录</w:t>
        </w:r>
        <w:r>
          <w:rPr>
            <w:rStyle w:val="affff5"/>
          </w:rPr>
          <w:t>H</w:t>
        </w:r>
        <w:r>
          <w:rPr>
            <w:rStyle w:val="affff5"/>
          </w:rPr>
          <w:t>（资料性）</w:t>
        </w:r>
        <w:r>
          <w:rPr>
            <w:rStyle w:val="affff5"/>
          </w:rPr>
          <w:t xml:space="preserve">  </w:t>
        </w:r>
        <w:r>
          <w:rPr>
            <w:rStyle w:val="affff5"/>
          </w:rPr>
          <w:t>广泛性焦虑量表</w:t>
        </w:r>
        <w:r>
          <w:rPr>
            <w:rStyle w:val="affff5"/>
          </w:rPr>
          <w:t>-7(GAD-7)</w:t>
        </w:r>
        <w:r>
          <w:tab/>
        </w:r>
        <w:r>
          <w:fldChar w:fldCharType="begin"/>
        </w:r>
        <w:r>
          <w:instrText xml:space="preserve"> PAGEREF _Toc170137140 \h </w:instrText>
        </w:r>
        <w:r>
          <w:fldChar w:fldCharType="separate"/>
        </w:r>
        <w:r>
          <w:t>14</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41" w:history="1">
        <w:r>
          <w:rPr>
            <w:rStyle w:val="affff5"/>
            <w:rFonts w:hAnsi="宋体"/>
          </w:rPr>
          <w:t>附录</w:t>
        </w:r>
        <w:r>
          <w:rPr>
            <w:rStyle w:val="affff5"/>
            <w:rFonts w:hAnsi="宋体"/>
          </w:rPr>
          <w:t>I</w:t>
        </w:r>
        <w:r>
          <w:rPr>
            <w:rStyle w:val="affff5"/>
            <w:rFonts w:hAnsi="宋体"/>
          </w:rPr>
          <w:t>（资料性）</w:t>
        </w:r>
        <w:r>
          <w:rPr>
            <w:rStyle w:val="affff5"/>
            <w:rFonts w:hAnsi="宋体"/>
          </w:rPr>
          <w:t xml:space="preserve">  </w:t>
        </w:r>
        <w:r>
          <w:rPr>
            <w:rStyle w:val="affff5"/>
            <w:rFonts w:hAnsi="宋体"/>
          </w:rPr>
          <w:t>临床营养风险筛查评分表</w:t>
        </w:r>
        <w:r>
          <w:rPr>
            <w:rStyle w:val="affff5"/>
            <w:rFonts w:hAnsi="宋体"/>
          </w:rPr>
          <w:tab/>
        </w:r>
        <w:r>
          <w:fldChar w:fldCharType="begin"/>
        </w:r>
        <w:r>
          <w:instrText xml:space="preserve"> PAGEREF _Toc170137141 \h </w:instrText>
        </w:r>
        <w:r>
          <w:fldChar w:fldCharType="separate"/>
        </w:r>
        <w:r>
          <w:t>15</w:t>
        </w:r>
        <w:r>
          <w:fldChar w:fldCharType="end"/>
        </w:r>
      </w:hyperlink>
    </w:p>
    <w:p w:rsidR="001C7200" w:rsidRDefault="002563EC">
      <w:pPr>
        <w:pStyle w:val="10"/>
        <w:tabs>
          <w:tab w:val="right" w:leader="dot" w:pos="9344"/>
        </w:tabs>
        <w:rPr>
          <w:rFonts w:asciiTheme="minorHAnsi" w:eastAsiaTheme="minorEastAsia" w:hAnsiTheme="minorHAnsi" w:cstheme="minorBidi"/>
          <w:szCs w:val="22"/>
        </w:rPr>
      </w:pPr>
      <w:hyperlink w:anchor="_Toc170137142" w:history="1">
        <w:r>
          <w:rPr>
            <w:rStyle w:val="affff5"/>
          </w:rPr>
          <w:t>参考文献</w:t>
        </w:r>
        <w:r>
          <w:tab/>
        </w:r>
        <w:r>
          <w:fldChar w:fldCharType="begin"/>
        </w:r>
        <w:r>
          <w:instrText xml:space="preserve"> PAGEREF _Toc170137142 \h </w:instrText>
        </w:r>
        <w:r>
          <w:fldChar w:fldCharType="separate"/>
        </w:r>
        <w:r>
          <w:t>16</w:t>
        </w:r>
        <w:r>
          <w:fldChar w:fldCharType="end"/>
        </w:r>
      </w:hyperlink>
    </w:p>
    <w:p w:rsidR="001C7200" w:rsidRDefault="002563EC">
      <w:pPr>
        <w:pStyle w:val="affffff3"/>
        <w:spacing w:after="468"/>
        <w:sectPr w:rsidR="001C7200">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rsidR="001C7200" w:rsidRDefault="002563EC">
      <w:pPr>
        <w:pStyle w:val="a6"/>
        <w:spacing w:before="900" w:after="468"/>
      </w:pPr>
      <w:bookmarkStart w:id="28" w:name="_Toc170137124"/>
      <w:bookmarkStart w:id="29" w:name="BookMark2"/>
      <w:bookmarkEnd w:id="22"/>
      <w:r>
        <w:rPr>
          <w:spacing w:val="320"/>
        </w:rPr>
        <w:lastRenderedPageBreak/>
        <w:t>前</w:t>
      </w:r>
      <w:r>
        <w:rPr>
          <w:spacing w:val="320"/>
        </w:rPr>
        <w:t xml:space="preserve"> </w:t>
      </w:r>
      <w:r>
        <w:t>言</w:t>
      </w:r>
      <w:bookmarkEnd w:id="23"/>
      <w:bookmarkEnd w:id="24"/>
      <w:bookmarkEnd w:id="25"/>
      <w:bookmarkEnd w:id="26"/>
      <w:bookmarkEnd w:id="27"/>
      <w:bookmarkEnd w:id="28"/>
    </w:p>
    <w:p w:rsidR="001C7200" w:rsidRDefault="002563EC">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C7200" w:rsidRDefault="002563EC">
      <w:pPr>
        <w:pStyle w:val="affffe"/>
        <w:ind w:firstLine="420"/>
      </w:pPr>
      <w:r>
        <w:rPr>
          <w:rFonts w:hAnsi="宋体" w:cs="宋体" w:hint="eastAsia"/>
        </w:rPr>
        <w:t>请注意本文件的某些内容可能涉及专利。本文件的发布机构不承担识别专利的责任。</w:t>
      </w:r>
    </w:p>
    <w:p w:rsidR="001C7200" w:rsidRDefault="002563EC">
      <w:pPr>
        <w:pStyle w:val="affffe"/>
        <w:ind w:firstLine="420"/>
      </w:pPr>
      <w:r>
        <w:rPr>
          <w:rFonts w:hAnsi="宋体" w:cs="宋体" w:hint="eastAsia"/>
        </w:rPr>
        <w:t>本文件由江苏省卫生健康委员会提出并组织实施。</w:t>
      </w:r>
    </w:p>
    <w:p w:rsidR="001C7200" w:rsidRDefault="002563EC">
      <w:pPr>
        <w:pStyle w:val="affffe"/>
        <w:ind w:firstLine="420"/>
      </w:pPr>
      <w:r>
        <w:rPr>
          <w:rFonts w:hAnsi="宋体" w:cs="宋体" w:hint="eastAsia"/>
        </w:rPr>
        <w:t>本文件由江苏省卫生标准化技术委员会归口。</w:t>
      </w:r>
    </w:p>
    <w:p w:rsidR="001C7200" w:rsidRDefault="002563EC">
      <w:pPr>
        <w:pStyle w:val="affffe"/>
        <w:ind w:firstLine="420"/>
      </w:pPr>
      <w:r>
        <w:rPr>
          <w:rFonts w:hint="eastAsia"/>
        </w:rPr>
        <w:t>本文件起草单位：</w:t>
      </w:r>
      <w:r>
        <w:rPr>
          <w:rFonts w:hAnsi="宋体" w:cs="宋体" w:hint="eastAsia"/>
        </w:rPr>
        <w:t>无锡市第八人民医院（无锡市职业病防治医院）、江苏省疾病预防控制中心、无锡市疾病预防控制中心、苏州市第五人民医院、徐州市职业病医院、江阴市云亭社区卫生服务中心、涟水县第二人民医院。</w:t>
      </w:r>
    </w:p>
    <w:p w:rsidR="001C7200" w:rsidRDefault="002563EC">
      <w:pPr>
        <w:pStyle w:val="affffe"/>
        <w:ind w:firstLine="420"/>
      </w:pPr>
      <w:r>
        <w:rPr>
          <w:rFonts w:hint="eastAsia"/>
        </w:rPr>
        <w:t>本文件主要起草人：</w:t>
      </w:r>
      <w:r>
        <w:rPr>
          <w:rFonts w:hAnsi="宋体" w:cs="宋体" w:hint="eastAsia"/>
        </w:rPr>
        <w:t>赵锐、唐敏珠、韩磊、王炜、常青、张颖轶、尚慧、钱康琦、陈洁、许继旭、邓思宇、孔玉林、缪文兴、解丹。</w:t>
      </w:r>
    </w:p>
    <w:p w:rsidR="001C7200" w:rsidRDefault="001C7200">
      <w:pPr>
        <w:pStyle w:val="affffe"/>
        <w:ind w:firstLine="420"/>
      </w:pPr>
    </w:p>
    <w:p w:rsidR="001C7200" w:rsidRDefault="001C7200">
      <w:pPr>
        <w:pStyle w:val="affffe"/>
        <w:ind w:firstLine="420"/>
        <w:sectPr w:rsidR="001C7200">
          <w:pgSz w:w="11906" w:h="16838"/>
          <w:pgMar w:top="1928" w:right="1134" w:bottom="1134" w:left="1134" w:header="1418" w:footer="1134" w:gutter="284"/>
          <w:pgNumType w:fmt="upperRoman"/>
          <w:cols w:space="425"/>
          <w:formProt w:val="0"/>
          <w:docGrid w:type="lines" w:linePitch="312"/>
        </w:sectPr>
      </w:pPr>
    </w:p>
    <w:p w:rsidR="001C7200" w:rsidRDefault="001C7200">
      <w:pPr>
        <w:spacing w:line="20" w:lineRule="exact"/>
        <w:jc w:val="center"/>
        <w:rPr>
          <w:rFonts w:ascii="黑体" w:eastAsia="黑体" w:hAnsi="黑体"/>
          <w:sz w:val="32"/>
          <w:szCs w:val="32"/>
        </w:rPr>
      </w:pPr>
      <w:bookmarkStart w:id="30" w:name="BookMark4"/>
      <w:bookmarkEnd w:id="29"/>
    </w:p>
    <w:p w:rsidR="001C7200" w:rsidRDefault="001C7200">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6397FDABE326496698337BE2BFBCB142"/>
        </w:placeholder>
      </w:sdtPr>
      <w:sdtEndPr/>
      <w:sdtContent>
        <w:sdt>
          <w:sdtPr>
            <w:tag w:val="NEW_STAND_NAME"/>
            <w:id w:val="751712413"/>
            <w:placeholder>
              <w:docPart w:val="77464EFBE82F40BEAC804F747B65D65E"/>
            </w:placeholder>
          </w:sdtPr>
          <w:sdtEndPr/>
          <w:sdtContent>
            <w:p w:rsidR="001C7200" w:rsidRDefault="002563EC">
              <w:pPr>
                <w:pStyle w:val="afffffffff1"/>
                <w:spacing w:beforeLines="1" w:before="3" w:afterLines="220" w:after="686"/>
              </w:pPr>
              <w:r>
                <w:rPr>
                  <w:rFonts w:hint="eastAsia"/>
                </w:rPr>
                <w:t>尘肺病康复站服务规范</w:t>
              </w:r>
            </w:p>
          </w:sdtContent>
        </w:sdt>
      </w:sdtContent>
    </w:sdt>
    <w:p w:rsidR="001C7200" w:rsidRDefault="002563EC">
      <w:pPr>
        <w:pStyle w:val="affc"/>
        <w:spacing w:before="312" w:after="312"/>
      </w:pPr>
      <w:bookmarkStart w:id="32" w:name="_Toc170135068"/>
      <w:bookmarkStart w:id="33" w:name="_Toc26648465"/>
      <w:bookmarkStart w:id="34" w:name="_Toc170135129"/>
      <w:bookmarkStart w:id="35" w:name="_Toc17233333"/>
      <w:bookmarkStart w:id="36" w:name="_Toc170129493"/>
      <w:bookmarkStart w:id="37" w:name="_Toc26718930"/>
      <w:bookmarkStart w:id="38" w:name="_Toc170129991"/>
      <w:bookmarkStart w:id="39" w:name="_Toc170136831"/>
      <w:bookmarkStart w:id="40" w:name="_Toc170133065"/>
      <w:bookmarkStart w:id="41" w:name="_Toc170132437"/>
      <w:bookmarkStart w:id="42" w:name="_Toc17233325"/>
      <w:bookmarkStart w:id="43" w:name="_Toc170137125"/>
      <w:bookmarkStart w:id="44" w:name="_Toc26986771"/>
      <w:bookmarkStart w:id="45" w:name="_Toc170129959"/>
      <w:bookmarkStart w:id="46" w:name="_Toc26986530"/>
      <w:bookmarkStart w:id="47" w:name="_Toc24884211"/>
      <w:bookmarkStart w:id="48" w:name="_Toc170129656"/>
      <w:bookmarkStart w:id="49" w:name="_Toc24884218"/>
      <w:bookmarkStart w:id="50" w:name="_Toc170130012"/>
      <w:bookmarkStart w:id="51" w:name="_Toc97191423"/>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1C7200" w:rsidRDefault="002563EC">
      <w:pPr>
        <w:pStyle w:val="affffe"/>
        <w:ind w:firstLine="420"/>
      </w:pPr>
      <w:bookmarkStart w:id="52" w:name="_Toc24884219"/>
      <w:bookmarkStart w:id="53" w:name="_Toc17233334"/>
      <w:bookmarkStart w:id="54" w:name="_Toc24884212"/>
      <w:bookmarkStart w:id="55" w:name="_Toc26648466"/>
      <w:bookmarkStart w:id="56" w:name="_Toc17233326"/>
      <w:r>
        <w:rPr>
          <w:rFonts w:hint="eastAsia"/>
        </w:rPr>
        <w:t>本</w:t>
      </w:r>
      <w:r>
        <w:rPr>
          <w:rFonts w:hAnsi="宋体" w:hint="eastAsia"/>
        </w:rPr>
        <w:t>文件</w:t>
      </w:r>
      <w:r>
        <w:rPr>
          <w:rFonts w:hint="eastAsia"/>
        </w:rPr>
        <w:t>规定了尘肺病康复站基本要求</w:t>
      </w:r>
      <w:r>
        <w:t>、</w:t>
      </w:r>
      <w:r>
        <w:rPr>
          <w:rFonts w:hint="eastAsia"/>
        </w:rPr>
        <w:t>服务流程、服务内容、</w:t>
      </w:r>
      <w:r>
        <w:rPr>
          <w:rFonts w:hint="eastAsia"/>
          <w:szCs w:val="21"/>
        </w:rPr>
        <w:t>服务评价与改进、</w:t>
      </w:r>
      <w:r>
        <w:rPr>
          <w:rFonts w:hint="eastAsia"/>
        </w:rPr>
        <w:t>安全与应急管理等。</w:t>
      </w:r>
    </w:p>
    <w:p w:rsidR="001C7200" w:rsidRDefault="002563EC">
      <w:pPr>
        <w:pStyle w:val="affffe"/>
        <w:ind w:firstLine="420"/>
      </w:pPr>
      <w:r>
        <w:rPr>
          <w:rFonts w:hint="eastAsia"/>
        </w:rPr>
        <w:t>本</w:t>
      </w:r>
      <w:r>
        <w:rPr>
          <w:rFonts w:hAnsi="宋体" w:hint="eastAsia"/>
        </w:rPr>
        <w:t>文件</w:t>
      </w:r>
      <w:r>
        <w:rPr>
          <w:rFonts w:hint="eastAsia"/>
        </w:rPr>
        <w:t>适用于江苏省内尘肺病康复站的康复服务，为尘肺病患者提供康复服务的其它医疗机构可参照执行。</w:t>
      </w:r>
    </w:p>
    <w:p w:rsidR="001C7200" w:rsidRDefault="002563EC">
      <w:pPr>
        <w:pStyle w:val="affc"/>
        <w:spacing w:before="312" w:after="312"/>
      </w:pPr>
      <w:bookmarkStart w:id="57" w:name="_Toc26986531"/>
      <w:bookmarkStart w:id="58" w:name="_Toc26718931"/>
      <w:bookmarkStart w:id="59" w:name="_Toc170129960"/>
      <w:bookmarkStart w:id="60" w:name="_Toc170129657"/>
      <w:bookmarkStart w:id="61" w:name="_Toc26986772"/>
      <w:bookmarkStart w:id="62" w:name="_Toc170132438"/>
      <w:bookmarkStart w:id="63" w:name="_Toc97191424"/>
      <w:bookmarkStart w:id="64" w:name="_Toc170130013"/>
      <w:bookmarkStart w:id="65" w:name="_Toc170129992"/>
      <w:bookmarkStart w:id="66" w:name="_Toc170133066"/>
      <w:bookmarkStart w:id="67" w:name="_Toc170135130"/>
      <w:bookmarkStart w:id="68" w:name="_Toc170129494"/>
      <w:bookmarkStart w:id="69" w:name="_Toc170135069"/>
      <w:bookmarkStart w:id="70" w:name="_Toc170136832"/>
      <w:bookmarkStart w:id="71" w:name="_Toc170137126"/>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sdt>
      <w:sdtPr>
        <w:rPr>
          <w:rFonts w:hint="eastAsia"/>
        </w:rPr>
        <w:id w:val="715848253"/>
        <w:placeholder>
          <w:docPart w:val="04186D67E66342BFABEC88E81314C9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C7200" w:rsidRDefault="002563EC">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C7200" w:rsidRDefault="002563EC">
      <w:pPr>
        <w:pStyle w:val="affffe"/>
        <w:ind w:firstLine="420"/>
      </w:pPr>
      <w:r>
        <w:t>GB 24436</w:t>
      </w:r>
      <w:r>
        <w:rPr>
          <w:rFonts w:hint="eastAsia"/>
        </w:rPr>
        <w:t xml:space="preserve">  </w:t>
      </w:r>
      <w:r>
        <w:rPr>
          <w:rFonts w:hint="eastAsia"/>
        </w:rPr>
        <w:t>康复训练器械</w:t>
      </w:r>
      <w:r>
        <w:rPr>
          <w:rFonts w:hint="eastAsia"/>
        </w:rPr>
        <w:t xml:space="preserve"> </w:t>
      </w:r>
      <w:r>
        <w:rPr>
          <w:rFonts w:hint="eastAsia"/>
        </w:rPr>
        <w:t>安全通用要求</w:t>
      </w:r>
    </w:p>
    <w:p w:rsidR="001C7200" w:rsidRDefault="002563EC">
      <w:pPr>
        <w:pStyle w:val="affffe"/>
        <w:ind w:firstLine="420"/>
      </w:pPr>
      <w:r>
        <w:rPr>
          <w:rFonts w:hint="eastAsia"/>
        </w:rPr>
        <w:t xml:space="preserve">GB 50763  </w:t>
      </w:r>
      <w:r>
        <w:rPr>
          <w:rFonts w:hint="eastAsia"/>
        </w:rPr>
        <w:t>无</w:t>
      </w:r>
      <w:r>
        <w:t>障碍</w:t>
      </w:r>
      <w:r>
        <w:rPr>
          <w:rFonts w:hint="eastAsia"/>
        </w:rPr>
        <w:t>设计</w:t>
      </w:r>
      <w:r>
        <w:t>规范</w:t>
      </w:r>
    </w:p>
    <w:p w:rsidR="001C7200" w:rsidRDefault="002563EC">
      <w:pPr>
        <w:pStyle w:val="affffe"/>
        <w:ind w:firstLine="420"/>
      </w:pPr>
      <w:r>
        <w:rPr>
          <w:rFonts w:hint="eastAsia"/>
        </w:rPr>
        <w:t xml:space="preserve">GBZ 70  </w:t>
      </w:r>
      <w:r>
        <w:rPr>
          <w:rFonts w:hint="eastAsia"/>
        </w:rPr>
        <w:t>职业性尘肺病的诊断</w:t>
      </w:r>
    </w:p>
    <w:p w:rsidR="001C7200" w:rsidRDefault="002563EC">
      <w:pPr>
        <w:pStyle w:val="affffe"/>
        <w:ind w:firstLine="420"/>
      </w:pPr>
      <w:r>
        <w:rPr>
          <w:rFonts w:hint="eastAsia"/>
        </w:rPr>
        <w:t xml:space="preserve">WS 392  </w:t>
      </w:r>
      <w:r>
        <w:rPr>
          <w:rFonts w:hint="eastAsia"/>
        </w:rPr>
        <w:t>呼吸机临床应用</w:t>
      </w:r>
    </w:p>
    <w:p w:rsidR="001C7200" w:rsidRDefault="002563EC">
      <w:pPr>
        <w:pStyle w:val="affffe"/>
        <w:ind w:firstLine="420"/>
      </w:pPr>
      <w:r>
        <w:t>WS/T 367</w:t>
      </w:r>
      <w:r>
        <w:rPr>
          <w:rFonts w:hint="eastAsia"/>
        </w:rPr>
        <w:t xml:space="preserve">  </w:t>
      </w:r>
      <w:r>
        <w:rPr>
          <w:rFonts w:hint="eastAsia"/>
        </w:rPr>
        <w:t>医疗机构消毒技术规范</w:t>
      </w:r>
    </w:p>
    <w:p w:rsidR="001C7200" w:rsidRDefault="002563EC">
      <w:pPr>
        <w:pStyle w:val="affffe"/>
        <w:ind w:firstLine="420"/>
      </w:pPr>
      <w:r>
        <w:rPr>
          <w:rFonts w:hint="eastAsia"/>
        </w:rPr>
        <w:t xml:space="preserve">WS/T 427  </w:t>
      </w:r>
      <w:r>
        <w:rPr>
          <w:rFonts w:hint="eastAsia"/>
        </w:rPr>
        <w:t>临床营养风险筛查</w:t>
      </w:r>
    </w:p>
    <w:p w:rsidR="001C7200" w:rsidRDefault="002563EC">
      <w:pPr>
        <w:pStyle w:val="affffe"/>
        <w:ind w:firstLine="420"/>
      </w:pPr>
      <w:r>
        <w:t xml:space="preserve">WS/T </w:t>
      </w:r>
      <w:r>
        <w:rPr>
          <w:rFonts w:hint="eastAsia"/>
        </w:rPr>
        <w:t xml:space="preserve">592  </w:t>
      </w:r>
      <w:r>
        <w:rPr>
          <w:rFonts w:hint="eastAsia"/>
        </w:rPr>
        <w:t>医院感染预防与控制评价规范</w:t>
      </w:r>
    </w:p>
    <w:p w:rsidR="001C7200" w:rsidRDefault="002563EC">
      <w:pPr>
        <w:pStyle w:val="affffe"/>
        <w:ind w:firstLine="420"/>
      </w:pPr>
      <w:r>
        <w:rPr>
          <w:rFonts w:hint="eastAsia"/>
        </w:rPr>
        <w:t xml:space="preserve">DB32/T 4643  </w:t>
      </w:r>
      <w:r>
        <w:rPr>
          <w:rFonts w:hint="eastAsia"/>
        </w:rPr>
        <w:t>超声波岩盐气溶胶治疗呼吸系统疾病技术规范</w:t>
      </w:r>
    </w:p>
    <w:p w:rsidR="001C7200" w:rsidRDefault="002563EC">
      <w:pPr>
        <w:pStyle w:val="affc"/>
        <w:spacing w:before="312" w:after="312"/>
      </w:pPr>
      <w:bookmarkStart w:id="72" w:name="_Toc170129961"/>
      <w:bookmarkStart w:id="73" w:name="_Toc170129993"/>
      <w:bookmarkStart w:id="74" w:name="_Toc170135070"/>
      <w:bookmarkStart w:id="75" w:name="_Toc170129658"/>
      <w:bookmarkStart w:id="76" w:name="_Toc97191425"/>
      <w:bookmarkStart w:id="77" w:name="_Toc170129495"/>
      <w:bookmarkStart w:id="78" w:name="_Toc170133067"/>
      <w:bookmarkStart w:id="79" w:name="_Toc170135131"/>
      <w:bookmarkStart w:id="80" w:name="_Toc170137127"/>
      <w:bookmarkStart w:id="81" w:name="_Toc170130014"/>
      <w:bookmarkStart w:id="82" w:name="_Toc170132439"/>
      <w:bookmarkStart w:id="83" w:name="_Toc170136833"/>
      <w:r>
        <w:rPr>
          <w:rFonts w:hint="eastAsia"/>
          <w:szCs w:val="21"/>
        </w:rPr>
        <w:t>术语和定义</w:t>
      </w:r>
      <w:bookmarkEnd w:id="72"/>
      <w:bookmarkEnd w:id="73"/>
      <w:bookmarkEnd w:id="74"/>
      <w:bookmarkEnd w:id="75"/>
      <w:bookmarkEnd w:id="76"/>
      <w:bookmarkEnd w:id="77"/>
      <w:bookmarkEnd w:id="78"/>
      <w:bookmarkEnd w:id="79"/>
      <w:bookmarkEnd w:id="80"/>
      <w:bookmarkEnd w:id="81"/>
      <w:bookmarkEnd w:id="82"/>
      <w:bookmarkEnd w:id="83"/>
    </w:p>
    <w:bookmarkStart w:id="84" w:name="_Toc26986532" w:displacedByCustomXml="next"/>
    <w:bookmarkEnd w:id="84" w:displacedByCustomXml="next"/>
    <w:sdt>
      <w:sdtPr>
        <w:id w:val="-1909835108"/>
        <w:placeholder>
          <w:docPart w:val="38EF92F6D6AD49569471CBECDE9E157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C7200" w:rsidRDefault="002563EC">
          <w:pPr>
            <w:pStyle w:val="affffe"/>
            <w:ind w:firstLine="420"/>
          </w:pPr>
          <w:r>
            <w:t>下列术语和定义适用于本文件。</w:t>
          </w:r>
        </w:p>
      </w:sdtContent>
    </w:sdt>
    <w:p w:rsidR="001C7200" w:rsidRDefault="002563E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尘肺病</w:t>
      </w:r>
      <w:r>
        <w:rPr>
          <w:rFonts w:ascii="黑体" w:eastAsia="黑体" w:hAnsi="黑体" w:hint="eastAsia"/>
        </w:rPr>
        <w:t xml:space="preserve">  pneumoconiosis</w:t>
      </w:r>
    </w:p>
    <w:p w:rsidR="001C7200" w:rsidRDefault="002563EC">
      <w:pPr>
        <w:pStyle w:val="affffe"/>
        <w:ind w:firstLineChars="0" w:firstLine="0"/>
      </w:pPr>
      <w:r>
        <w:rPr>
          <w:rFonts w:hAnsi="宋体" w:hint="eastAsia"/>
        </w:rPr>
        <w:t xml:space="preserve">    </w:t>
      </w:r>
      <w:r>
        <w:rPr>
          <w:rFonts w:hAnsi="宋体" w:hint="eastAsia"/>
        </w:rPr>
        <w:t>在职业活动中长期吸入生产性矿物性粉尘并在肺内潴留而引起的以肺组织弥漫性纤维化为主的疾病（见</w:t>
      </w:r>
      <w:r>
        <w:rPr>
          <w:rFonts w:hAnsi="宋体" w:hint="eastAsia"/>
        </w:rPr>
        <w:t>GBZ</w:t>
      </w:r>
      <w:r>
        <w:rPr>
          <w:rFonts w:hAnsi="宋体" w:hint="eastAsia"/>
        </w:rPr>
        <w:t xml:space="preserve"> </w:t>
      </w:r>
      <w:r>
        <w:rPr>
          <w:rFonts w:hAnsi="宋体" w:hint="eastAsia"/>
        </w:rPr>
        <w:t>70</w:t>
      </w:r>
      <w:r>
        <w:rPr>
          <w:rFonts w:hAnsi="宋体" w:hint="eastAsia"/>
        </w:rPr>
        <w:t>）。</w:t>
      </w:r>
    </w:p>
    <w:p w:rsidR="001C7200" w:rsidRDefault="002563E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尘肺病康复</w:t>
      </w:r>
      <w:r>
        <w:rPr>
          <w:rFonts w:ascii="黑体" w:eastAsia="黑体" w:hAnsi="黑体" w:hint="eastAsia"/>
        </w:rPr>
        <w:t xml:space="preserve">  pneumoconiosis rehabilitation</w:t>
      </w:r>
    </w:p>
    <w:p w:rsidR="001C7200" w:rsidRDefault="002563EC">
      <w:pPr>
        <w:pStyle w:val="affffe"/>
        <w:ind w:firstLine="420"/>
      </w:pPr>
      <w:r>
        <w:rPr>
          <w:rFonts w:hint="eastAsia"/>
        </w:rPr>
        <w:t>以全面的患者评估为基础，采取个体化的多学科综合性干预措施</w:t>
      </w:r>
      <w:r>
        <w:rPr>
          <w:rFonts w:hint="eastAsia"/>
        </w:rPr>
        <w:t>,</w:t>
      </w:r>
      <w:r>
        <w:rPr>
          <w:rFonts w:hint="eastAsia"/>
        </w:rPr>
        <w:t>包括但不限于健康教育、呼吸康复、营养康复、心理康复、行为改变及肺保护策略，旨在改善尘肺病患者的身体及心理状况，最大限度的提高患者的生存质量。</w:t>
      </w:r>
    </w:p>
    <w:p w:rsidR="001C7200" w:rsidRDefault="002563EC">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尘肺病康复站</w:t>
      </w:r>
      <w:r>
        <w:rPr>
          <w:rFonts w:ascii="黑体" w:eastAsia="黑体" w:hAnsi="黑体" w:hint="eastAsia"/>
        </w:rPr>
        <w:t xml:space="preserve">  pneumoconiosis rehabilitation station</w:t>
      </w:r>
    </w:p>
    <w:p w:rsidR="001C7200" w:rsidRDefault="002563EC">
      <w:pPr>
        <w:pStyle w:val="affffe"/>
        <w:ind w:firstLine="420"/>
      </w:pPr>
      <w:r>
        <w:rPr>
          <w:rFonts w:hint="eastAsia"/>
        </w:rPr>
        <w:t>以康复理论为指导，在基本康</w:t>
      </w:r>
      <w:r>
        <w:rPr>
          <w:rFonts w:hint="eastAsia"/>
        </w:rPr>
        <w:t>复技术基础上，开展中西医结合的呼吸生理评估、呼吸康复治疗，采取健康教育、康复训练、营养和心理指导等综合措施，为尘肺病患者提供全面、系统的康复医学服务的基层医疗机构。</w:t>
      </w:r>
    </w:p>
    <w:p w:rsidR="001C7200" w:rsidRDefault="002563EC">
      <w:pPr>
        <w:pStyle w:val="affc"/>
        <w:spacing w:before="312" w:after="312"/>
      </w:pPr>
      <w:bookmarkStart w:id="85" w:name="_Toc170129962"/>
      <w:bookmarkStart w:id="86" w:name="_Toc164881520"/>
      <w:bookmarkStart w:id="87" w:name="_Toc170132440"/>
      <w:bookmarkStart w:id="88" w:name="_Toc170135071"/>
      <w:bookmarkStart w:id="89" w:name="_Toc164890475"/>
      <w:bookmarkStart w:id="90" w:name="_Toc170135132"/>
      <w:bookmarkStart w:id="91" w:name="_Toc170133068"/>
      <w:bookmarkStart w:id="92" w:name="_Toc170130015"/>
      <w:bookmarkStart w:id="93" w:name="_Toc170129994"/>
      <w:bookmarkStart w:id="94" w:name="_Toc164892704"/>
      <w:bookmarkStart w:id="95" w:name="_Toc129939732"/>
      <w:bookmarkStart w:id="96" w:name="_Toc170137128"/>
      <w:bookmarkStart w:id="97" w:name="_Toc164881481"/>
      <w:bookmarkStart w:id="98" w:name="_Toc170136834"/>
      <w:r>
        <w:rPr>
          <w:rFonts w:hint="eastAsia"/>
        </w:rPr>
        <w:t>基本要求</w:t>
      </w:r>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1C7200" w:rsidRDefault="002563EC">
      <w:pPr>
        <w:pStyle w:val="affd"/>
        <w:spacing w:before="156" w:after="156"/>
        <w:ind w:left="0"/>
      </w:pPr>
      <w:bookmarkStart w:id="99" w:name="_Toc170129963"/>
      <w:r>
        <w:rPr>
          <w:rFonts w:hint="eastAsia"/>
        </w:rPr>
        <w:lastRenderedPageBreak/>
        <w:t>机构要求</w:t>
      </w:r>
      <w:bookmarkEnd w:id="99"/>
    </w:p>
    <w:p w:rsidR="001C7200" w:rsidRDefault="002563EC">
      <w:pPr>
        <w:pStyle w:val="affffffffa"/>
      </w:pPr>
      <w:r>
        <w:rPr>
          <w:rFonts w:hint="eastAsia"/>
        </w:rPr>
        <w:t>原则上应依托江苏省内基层医疗机构</w:t>
      </w:r>
      <w:r>
        <w:rPr>
          <w:rFonts w:hint="eastAsia"/>
        </w:rPr>
        <w:t>,</w:t>
      </w:r>
      <w:r>
        <w:rPr>
          <w:rFonts w:hint="eastAsia"/>
        </w:rPr>
        <w:t>包括但不限于县（区）街道社区卫生服务中心和乡镇卫生院。</w:t>
      </w:r>
    </w:p>
    <w:p w:rsidR="001C7200" w:rsidRDefault="002563EC">
      <w:pPr>
        <w:pStyle w:val="affffffffa"/>
      </w:pPr>
      <w:r>
        <w:rPr>
          <w:rFonts w:hint="eastAsia"/>
        </w:rPr>
        <w:t>建立与康复服务相关的规章制度，包括但不限于康复服务评估制度、康复服务操作规程、康复服务效果评价与改进制度、康复服务案例讨论制度、人员管理制度、档案管理制度、康复服务信息管理制度、投诉处置制度、安全应急预案等。</w:t>
      </w:r>
    </w:p>
    <w:p w:rsidR="001C7200" w:rsidRDefault="002563EC">
      <w:pPr>
        <w:pStyle w:val="affffffffa"/>
      </w:pPr>
      <w:r>
        <w:rPr>
          <w:rFonts w:hint="eastAsia"/>
        </w:rPr>
        <w:t>应有与康复服务相适应的固定</w:t>
      </w:r>
      <w:r>
        <w:rPr>
          <w:rFonts w:hint="eastAsia"/>
        </w:rPr>
        <w:t>场所、设施设备。</w:t>
      </w:r>
    </w:p>
    <w:p w:rsidR="001C7200" w:rsidRDefault="002563EC">
      <w:pPr>
        <w:pStyle w:val="affffffffa"/>
      </w:pPr>
      <w:r>
        <w:rPr>
          <w:rFonts w:hint="eastAsia"/>
        </w:rPr>
        <w:t>应配备与康复服务相适应的康复服务人员，定期对康复服务人员进行培训。</w:t>
      </w:r>
    </w:p>
    <w:p w:rsidR="001C7200" w:rsidRDefault="002563EC">
      <w:pPr>
        <w:pStyle w:val="affffffffa"/>
      </w:pPr>
      <w:r>
        <w:rPr>
          <w:rFonts w:hint="eastAsia"/>
        </w:rPr>
        <w:t>应对康复服务安全风险进行识别与评估，保障康复病人安全。</w:t>
      </w:r>
    </w:p>
    <w:p w:rsidR="001C7200" w:rsidRDefault="002563EC">
      <w:pPr>
        <w:pStyle w:val="affd"/>
        <w:spacing w:before="156" w:after="156"/>
        <w:ind w:left="0"/>
        <w:rPr>
          <w:rFonts w:hAnsi="宋体"/>
          <w:szCs w:val="21"/>
        </w:rPr>
      </w:pPr>
      <w:r>
        <w:rPr>
          <w:rFonts w:hAnsi="宋体" w:hint="eastAsia"/>
          <w:szCs w:val="21"/>
        </w:rPr>
        <w:t>康复场所</w:t>
      </w:r>
    </w:p>
    <w:p w:rsidR="001C7200" w:rsidRDefault="002563EC">
      <w:pPr>
        <w:pStyle w:val="affe"/>
        <w:spacing w:before="156" w:after="156"/>
      </w:pPr>
      <w:r>
        <w:rPr>
          <w:rFonts w:hint="eastAsia"/>
        </w:rPr>
        <w:t>场所布局</w:t>
      </w:r>
    </w:p>
    <w:p w:rsidR="001C7200" w:rsidRDefault="002563EC">
      <w:pPr>
        <w:pStyle w:val="affffe"/>
        <w:ind w:firstLine="420"/>
      </w:pPr>
      <w:r>
        <w:rPr>
          <w:rFonts w:hint="eastAsia"/>
        </w:rPr>
        <w:t>康复站有统一标牌；康复场所相对集中，尽量设置在同一个区域，包括康复诊室、肺功能室、氧疗室、运动治疗室、中医康复室、宣教室、档案室等，有用于六分钟步行试验的通道，有安全防护设施，建筑格局和设施应符合医院感染预防和控制的要求。</w:t>
      </w:r>
    </w:p>
    <w:p w:rsidR="001C7200" w:rsidRDefault="002563EC">
      <w:pPr>
        <w:pStyle w:val="affe"/>
        <w:spacing w:before="156" w:after="156"/>
      </w:pPr>
      <w:r>
        <w:rPr>
          <w:rFonts w:hint="eastAsia"/>
        </w:rPr>
        <w:t>无障碍设计</w:t>
      </w:r>
    </w:p>
    <w:p w:rsidR="001C7200" w:rsidRDefault="002563EC">
      <w:pPr>
        <w:pStyle w:val="affffe"/>
        <w:ind w:firstLine="420"/>
        <w:rPr>
          <w:rFonts w:hAnsi="宋体"/>
        </w:rPr>
      </w:pPr>
      <w:r>
        <w:rPr>
          <w:rFonts w:hAnsi="宋体" w:hint="eastAsia"/>
        </w:rPr>
        <w:t>进出康复区无障碍，一般应设置在一楼，方便患者康复；如康复场所设置在二层及以上的，要配有电梯。室内设计符合无障碍原则，设置有方便患者辅助站立的扶手，地面经过防滑处理。无障碍</w:t>
      </w:r>
      <w:r>
        <w:rPr>
          <w:rFonts w:hAnsi="宋体"/>
        </w:rPr>
        <w:t>设施</w:t>
      </w:r>
      <w:r>
        <w:rPr>
          <w:rFonts w:hAnsi="宋体" w:hint="eastAsia"/>
        </w:rPr>
        <w:t>应</w:t>
      </w:r>
      <w:r>
        <w:rPr>
          <w:rFonts w:hAnsi="宋体"/>
        </w:rPr>
        <w:t>符合</w:t>
      </w:r>
      <w:r>
        <w:rPr>
          <w:rFonts w:hAnsi="宋体" w:hint="eastAsia"/>
        </w:rPr>
        <w:t>GB 50763</w:t>
      </w:r>
      <w:r>
        <w:rPr>
          <w:rFonts w:hAnsi="宋体" w:hint="eastAsia"/>
        </w:rPr>
        <w:t>要求</w:t>
      </w:r>
      <w:r>
        <w:rPr>
          <w:rFonts w:hAnsi="宋体"/>
        </w:rPr>
        <w:t>。</w:t>
      </w:r>
    </w:p>
    <w:p w:rsidR="001C7200" w:rsidRDefault="002563EC">
      <w:pPr>
        <w:pStyle w:val="affe"/>
        <w:spacing w:before="156" w:after="156"/>
      </w:pPr>
      <w:r>
        <w:rPr>
          <w:rFonts w:hint="eastAsia"/>
        </w:rPr>
        <w:t>康复区域</w:t>
      </w:r>
    </w:p>
    <w:p w:rsidR="001C7200" w:rsidRDefault="002563EC">
      <w:pPr>
        <w:pStyle w:val="affffe"/>
        <w:ind w:firstLine="420"/>
      </w:pPr>
      <w:r>
        <w:rPr>
          <w:rFonts w:hAnsi="宋体" w:hint="eastAsia"/>
        </w:rPr>
        <w:t>康复区域清洁，标识标牌清晰准确，设置有饮水装置，为患者提供清洁饮用水。康复治疗区有保护患者隐私的设置。</w:t>
      </w:r>
    </w:p>
    <w:p w:rsidR="001C7200" w:rsidRDefault="002563EC">
      <w:pPr>
        <w:pStyle w:val="affd"/>
        <w:spacing w:before="156" w:after="156"/>
        <w:ind w:left="0"/>
        <w:rPr>
          <w:rFonts w:hAnsi="宋体"/>
          <w:szCs w:val="21"/>
        </w:rPr>
      </w:pPr>
      <w:r>
        <w:rPr>
          <w:rFonts w:hAnsi="宋体" w:hint="eastAsia"/>
          <w:szCs w:val="21"/>
        </w:rPr>
        <w:t>人员配备</w:t>
      </w:r>
    </w:p>
    <w:p w:rsidR="001C7200" w:rsidRDefault="002563EC">
      <w:pPr>
        <w:pStyle w:val="affe"/>
        <w:spacing w:before="156" w:after="156"/>
      </w:pPr>
      <w:r>
        <w:rPr>
          <w:rFonts w:hint="eastAsia"/>
        </w:rPr>
        <w:t>康复医师</w:t>
      </w:r>
    </w:p>
    <w:p w:rsidR="001C7200" w:rsidRDefault="002563EC">
      <w:pPr>
        <w:pStyle w:val="affffe"/>
        <w:ind w:firstLine="420"/>
        <w:rPr>
          <w:rFonts w:hAnsi="宋体"/>
        </w:rPr>
      </w:pPr>
      <w:r>
        <w:rPr>
          <w:rFonts w:hAnsi="宋体" w:hint="eastAsia"/>
        </w:rPr>
        <w:t>至少配备</w:t>
      </w:r>
      <w:r>
        <w:rPr>
          <w:rFonts w:hAnsi="宋体" w:hint="eastAsia"/>
        </w:rPr>
        <w:t>1</w:t>
      </w:r>
      <w:r>
        <w:rPr>
          <w:rFonts w:hAnsi="宋体" w:hint="eastAsia"/>
        </w:rPr>
        <w:t>名经过尘肺病防治知识、呼吸疾病治疗、呼吸康复、心理康复、营养康复、急救等专业培训的</w:t>
      </w:r>
      <w:r>
        <w:rPr>
          <w:rFonts w:ascii="Times New Roman" w:hint="eastAsia"/>
          <w:szCs w:val="21"/>
        </w:rPr>
        <w:t>获得相应资质的</w:t>
      </w:r>
      <w:r>
        <w:rPr>
          <w:rFonts w:hAnsi="宋体" w:hint="eastAsia"/>
        </w:rPr>
        <w:t>执业医师。</w:t>
      </w:r>
    </w:p>
    <w:p w:rsidR="001C7200" w:rsidRDefault="002563EC">
      <w:pPr>
        <w:pStyle w:val="affe"/>
        <w:spacing w:before="156" w:after="156"/>
      </w:pPr>
      <w:r>
        <w:rPr>
          <w:rFonts w:hint="eastAsia"/>
        </w:rPr>
        <w:t>康复护士</w:t>
      </w:r>
    </w:p>
    <w:p w:rsidR="001C7200" w:rsidRDefault="002563EC">
      <w:pPr>
        <w:widowControl/>
        <w:autoSpaceDE w:val="0"/>
        <w:autoSpaceDN w:val="0"/>
        <w:adjustRightInd/>
        <w:spacing w:line="240" w:lineRule="auto"/>
        <w:ind w:firstLineChars="200" w:firstLine="420"/>
        <w:rPr>
          <w:rFonts w:ascii="宋体" w:hAnsi="宋体"/>
          <w:kern w:val="0"/>
          <w:szCs w:val="20"/>
        </w:rPr>
      </w:pPr>
      <w:r>
        <w:rPr>
          <w:rFonts w:ascii="宋体" w:hAnsi="宋体" w:hint="eastAsia"/>
          <w:kern w:val="0"/>
          <w:szCs w:val="20"/>
        </w:rPr>
        <w:t>至少配备</w:t>
      </w:r>
      <w:r>
        <w:rPr>
          <w:rFonts w:ascii="宋体" w:hAnsi="宋体" w:hint="eastAsia"/>
          <w:kern w:val="0"/>
          <w:szCs w:val="20"/>
        </w:rPr>
        <w:t>1</w:t>
      </w:r>
      <w:r>
        <w:rPr>
          <w:rFonts w:ascii="宋体" w:hAnsi="宋体" w:hint="eastAsia"/>
          <w:kern w:val="0"/>
          <w:szCs w:val="20"/>
        </w:rPr>
        <w:t>名经过康复护理基础知识与技能培训，熟</w:t>
      </w:r>
      <w:r>
        <w:rPr>
          <w:rFonts w:ascii="宋体" w:hAnsi="宋体" w:hint="eastAsia"/>
          <w:kern w:val="0"/>
          <w:szCs w:val="20"/>
        </w:rPr>
        <w:t>悉尘肺病防治的基本知识，掌握不同功能障碍的尘肺病患者康复护理、心理干预、急救技术方法的护士。</w:t>
      </w:r>
    </w:p>
    <w:p w:rsidR="001C7200" w:rsidRDefault="002563EC">
      <w:pPr>
        <w:pStyle w:val="affe"/>
        <w:spacing w:before="156" w:after="156"/>
      </w:pPr>
      <w:r>
        <w:t>康复</w:t>
      </w:r>
      <w:r>
        <w:rPr>
          <w:rFonts w:hint="eastAsia"/>
        </w:rPr>
        <w:t>（</w:t>
      </w:r>
      <w:r>
        <w:t>运动</w:t>
      </w:r>
      <w:r>
        <w:rPr>
          <w:rFonts w:hint="eastAsia"/>
        </w:rPr>
        <w:t>）</w:t>
      </w:r>
      <w:r>
        <w:t>治疗师</w:t>
      </w:r>
    </w:p>
    <w:p w:rsidR="001C7200" w:rsidRDefault="002563EC">
      <w:pPr>
        <w:widowControl/>
        <w:autoSpaceDE w:val="0"/>
        <w:autoSpaceDN w:val="0"/>
        <w:adjustRightInd/>
        <w:spacing w:line="240" w:lineRule="auto"/>
        <w:ind w:firstLineChars="200" w:firstLine="420"/>
      </w:pPr>
      <w:r>
        <w:rPr>
          <w:rFonts w:ascii="宋体" w:hAnsi="宋体" w:hint="eastAsia"/>
          <w:kern w:val="0"/>
          <w:szCs w:val="20"/>
        </w:rPr>
        <w:t>至少配备</w:t>
      </w:r>
      <w:r>
        <w:rPr>
          <w:rFonts w:ascii="宋体" w:hAnsi="宋体" w:hint="eastAsia"/>
          <w:kern w:val="0"/>
          <w:szCs w:val="20"/>
        </w:rPr>
        <w:t>1</w:t>
      </w:r>
      <w:r>
        <w:rPr>
          <w:rFonts w:ascii="宋体" w:hAnsi="宋体" w:hint="eastAsia"/>
          <w:kern w:val="0"/>
          <w:szCs w:val="20"/>
        </w:rPr>
        <w:t>名经过</w:t>
      </w:r>
      <w:r>
        <w:rPr>
          <w:rFonts w:ascii="宋体" w:hAnsi="宋体"/>
          <w:kern w:val="0"/>
          <w:szCs w:val="20"/>
        </w:rPr>
        <w:t>运动康复、心理康复、营养康复、中医药康复及尘肺病治疗等理论知识和实践技能</w:t>
      </w:r>
      <w:r>
        <w:rPr>
          <w:rFonts w:ascii="宋体" w:hAnsi="宋体" w:hint="eastAsia"/>
          <w:kern w:val="0"/>
          <w:szCs w:val="20"/>
        </w:rPr>
        <w:t>专业培训，</w:t>
      </w:r>
      <w:r>
        <w:rPr>
          <w:rFonts w:ascii="宋体" w:hAnsi="宋体" w:cs="宋体" w:hint="eastAsia"/>
          <w:kern w:val="0"/>
        </w:rPr>
        <w:t>持有康复医学治疗技术或运动医学治疗资格证书</w:t>
      </w:r>
      <w:r>
        <w:rPr>
          <w:rFonts w:ascii="宋体" w:hAnsi="宋体" w:hint="eastAsia"/>
          <w:kern w:val="0"/>
          <w:szCs w:val="20"/>
        </w:rPr>
        <w:t>，能够熟练掌握运动风险、运动咨询和运动训练的</w:t>
      </w:r>
      <w:r>
        <w:rPr>
          <w:rFonts w:ascii="宋体" w:hAnsi="宋体"/>
          <w:kern w:val="0"/>
          <w:szCs w:val="20"/>
        </w:rPr>
        <w:t>康复</w:t>
      </w:r>
      <w:r>
        <w:rPr>
          <w:rFonts w:ascii="宋体" w:hAnsi="宋体" w:hint="eastAsia"/>
          <w:kern w:val="0"/>
          <w:szCs w:val="20"/>
        </w:rPr>
        <w:t>（</w:t>
      </w:r>
      <w:r>
        <w:rPr>
          <w:rFonts w:ascii="宋体" w:hAnsi="宋体"/>
          <w:kern w:val="0"/>
          <w:szCs w:val="20"/>
        </w:rPr>
        <w:t>运动</w:t>
      </w:r>
      <w:r>
        <w:rPr>
          <w:rFonts w:ascii="宋体" w:hAnsi="宋体" w:hint="eastAsia"/>
          <w:kern w:val="0"/>
          <w:szCs w:val="20"/>
        </w:rPr>
        <w:t>）</w:t>
      </w:r>
      <w:r>
        <w:rPr>
          <w:rFonts w:ascii="宋体" w:hAnsi="宋体"/>
          <w:kern w:val="0"/>
          <w:szCs w:val="20"/>
        </w:rPr>
        <w:t>治疗师</w:t>
      </w:r>
      <w:r>
        <w:rPr>
          <w:rFonts w:ascii="宋体" w:hAnsi="宋体" w:hint="eastAsia"/>
          <w:kern w:val="0"/>
          <w:szCs w:val="20"/>
        </w:rPr>
        <w:t>。</w:t>
      </w:r>
    </w:p>
    <w:p w:rsidR="001C7200" w:rsidRDefault="002563EC">
      <w:pPr>
        <w:pStyle w:val="affd"/>
        <w:spacing w:before="156" w:after="156"/>
        <w:ind w:left="0"/>
      </w:pPr>
      <w:bookmarkStart w:id="100" w:name="_Toc164881522"/>
      <w:bookmarkStart w:id="101" w:name="_Toc164890477"/>
      <w:bookmarkStart w:id="102" w:name="_Toc129939734"/>
      <w:bookmarkStart w:id="103" w:name="_Toc164892712"/>
      <w:bookmarkStart w:id="104" w:name="_Toc164881483"/>
      <w:r>
        <w:rPr>
          <w:rFonts w:hint="eastAsia"/>
        </w:rPr>
        <w:t>设施设备</w:t>
      </w:r>
      <w:bookmarkEnd w:id="100"/>
      <w:bookmarkEnd w:id="101"/>
      <w:bookmarkEnd w:id="102"/>
      <w:bookmarkEnd w:id="103"/>
      <w:bookmarkEnd w:id="104"/>
    </w:p>
    <w:p w:rsidR="001C7200" w:rsidRDefault="002563EC">
      <w:pPr>
        <w:pStyle w:val="affe"/>
        <w:spacing w:before="156" w:after="156"/>
        <w:rPr>
          <w:rFonts w:ascii="宋体" w:eastAsia="宋体" w:hAnsi="宋体"/>
        </w:rPr>
      </w:pPr>
      <w:r>
        <w:rPr>
          <w:rFonts w:hint="eastAsia"/>
        </w:rPr>
        <w:t>设备配置</w:t>
      </w:r>
    </w:p>
    <w:p w:rsidR="001C7200" w:rsidRDefault="002563EC">
      <w:pPr>
        <w:pStyle w:val="affffffff9"/>
      </w:pPr>
      <w:r>
        <w:rPr>
          <w:rFonts w:hint="eastAsia"/>
        </w:rPr>
        <w:lastRenderedPageBreak/>
        <w:t>必配</w:t>
      </w:r>
      <w:r>
        <w:t>设备：</w:t>
      </w:r>
      <w:r>
        <w:rPr>
          <w:rFonts w:hint="eastAsia"/>
        </w:rPr>
        <w:t>吸氧装置、指脉氧监测仪、具有评估、训练、检测等多种功能的肺功能仪、</w:t>
      </w:r>
      <w:r>
        <w:rPr>
          <w:rFonts w:hint="eastAsia"/>
        </w:rPr>
        <w:t>PT</w:t>
      </w:r>
      <w:r>
        <w:rPr>
          <w:rFonts w:hint="eastAsia"/>
        </w:rPr>
        <w:t>床、股四头肌训练仪、功率自行车、</w:t>
      </w:r>
      <w:r>
        <w:t>应急救治设备</w:t>
      </w:r>
      <w:r>
        <w:rPr>
          <w:rFonts w:hint="eastAsia"/>
        </w:rPr>
        <w:t>等。</w:t>
      </w:r>
    </w:p>
    <w:p w:rsidR="001C7200" w:rsidRDefault="002563EC">
      <w:pPr>
        <w:pStyle w:val="affffffff9"/>
      </w:pPr>
      <w:r>
        <w:rPr>
          <w:rFonts w:hint="eastAsia"/>
        </w:rPr>
        <w:t>选配设备：床边踏车、呼吸机、血气分析仪、膈肌起搏治疗仪、小型岩盐气溶胶治疗仪、机械辅助排痰仪（体外排痰机）、滑轮牵伸装置、多功能组合训练仪、弹力带等。康复训练器械应符合</w:t>
      </w:r>
      <w:r>
        <w:t>GB 24436</w:t>
      </w:r>
      <w:r>
        <w:rPr>
          <w:rFonts w:hint="eastAsia"/>
        </w:rPr>
        <w:t>要求。呼吸机、小型岩盐气溶胶治疗仪的使用分别见</w:t>
      </w:r>
      <w:r>
        <w:rPr>
          <w:rFonts w:hint="eastAsia"/>
        </w:rPr>
        <w:t>WS 392</w:t>
      </w:r>
      <w:r>
        <w:rPr>
          <w:rFonts w:hint="eastAsia"/>
        </w:rPr>
        <w:t>、</w:t>
      </w:r>
      <w:r>
        <w:rPr>
          <w:rFonts w:hint="eastAsia"/>
        </w:rPr>
        <w:t>DB32/T 4643</w:t>
      </w:r>
      <w:r>
        <w:rPr>
          <w:rFonts w:hint="eastAsia"/>
        </w:rPr>
        <w:t>。</w:t>
      </w:r>
    </w:p>
    <w:p w:rsidR="001C7200" w:rsidRDefault="002563EC">
      <w:pPr>
        <w:pStyle w:val="affe"/>
        <w:spacing w:before="156" w:after="156"/>
        <w:rPr>
          <w:rFonts w:ascii="宋体" w:eastAsia="宋体" w:hAnsi="宋体" w:cs="黑体"/>
        </w:rPr>
      </w:pPr>
      <w:r>
        <w:rPr>
          <w:rFonts w:hint="eastAsia"/>
        </w:rPr>
        <w:t>药品配备</w:t>
      </w:r>
    </w:p>
    <w:p w:rsidR="001C7200" w:rsidRDefault="002563EC">
      <w:pPr>
        <w:pStyle w:val="affffe"/>
        <w:ind w:firstLine="420"/>
      </w:pPr>
      <w:r>
        <w:rPr>
          <w:rFonts w:hint="eastAsia"/>
        </w:rPr>
        <w:t>急救药品配备齐全，配备有抗肺纤维化药品（建议</w:t>
      </w:r>
      <w:r>
        <w:rPr>
          <w:rFonts w:cs="宋体" w:hint="eastAsia"/>
          <w:szCs w:val="21"/>
        </w:rPr>
        <w:t>在尘肺科或呼吸内科医师指导下使用），</w:t>
      </w:r>
      <w:r>
        <w:rPr>
          <w:rFonts w:hint="eastAsia"/>
        </w:rPr>
        <w:t>无过期药品。急救药品目录可见附录</w:t>
      </w:r>
      <w:r>
        <w:rPr>
          <w:rFonts w:hint="eastAsia"/>
        </w:rPr>
        <w:t>A</w:t>
      </w:r>
      <w:r>
        <w:rPr>
          <w:rFonts w:hint="eastAsia"/>
        </w:rPr>
        <w:t>。</w:t>
      </w:r>
    </w:p>
    <w:p w:rsidR="001C7200" w:rsidRDefault="002563EC">
      <w:pPr>
        <w:pStyle w:val="affe"/>
        <w:spacing w:before="156" w:after="156"/>
        <w:rPr>
          <w:rFonts w:ascii="宋体" w:eastAsia="宋体" w:hAnsi="宋体" w:cs="黑体"/>
        </w:rPr>
      </w:pPr>
      <w:r>
        <w:rPr>
          <w:rFonts w:hint="eastAsia"/>
        </w:rPr>
        <w:t>设备管理</w:t>
      </w:r>
    </w:p>
    <w:p w:rsidR="001C7200" w:rsidRDefault="002563EC">
      <w:pPr>
        <w:pStyle w:val="affffe"/>
        <w:ind w:firstLine="420"/>
      </w:pPr>
      <w:r>
        <w:t>康复</w:t>
      </w:r>
      <w:r>
        <w:rPr>
          <w:rFonts w:hint="eastAsia"/>
        </w:rPr>
        <w:t>设备</w:t>
      </w:r>
      <w:r>
        <w:t>由</w:t>
      </w:r>
      <w:r>
        <w:rPr>
          <w:rFonts w:hint="eastAsia"/>
        </w:rPr>
        <w:t>专人</w:t>
      </w:r>
      <w:r>
        <w:t>负责保管，</w:t>
      </w:r>
      <w:r>
        <w:rPr>
          <w:rFonts w:hint="eastAsia"/>
        </w:rPr>
        <w:t>做好</w:t>
      </w:r>
      <w:r>
        <w:t>日常设备维护，</w:t>
      </w:r>
      <w:r>
        <w:rPr>
          <w:rFonts w:hint="eastAsia"/>
        </w:rPr>
        <w:t>定期用</w:t>
      </w:r>
      <w:r>
        <w:t>登记本</w:t>
      </w:r>
      <w:r>
        <w:rPr>
          <w:rFonts w:hint="eastAsia"/>
        </w:rPr>
        <w:t>或智能</w:t>
      </w:r>
      <w:r>
        <w:t>管理系统</w:t>
      </w:r>
      <w:r>
        <w:rPr>
          <w:rFonts w:hint="eastAsia"/>
        </w:rPr>
        <w:t>登记，</w:t>
      </w:r>
      <w:r>
        <w:t>保证设备设施完好，</w:t>
      </w:r>
      <w:r>
        <w:rPr>
          <w:rFonts w:hint="eastAsia"/>
        </w:rPr>
        <w:t>并</w:t>
      </w:r>
      <w:r>
        <w:t>保持良好功</w:t>
      </w:r>
      <w:r>
        <w:t>能状态</w:t>
      </w:r>
      <w:r>
        <w:rPr>
          <w:rFonts w:hint="eastAsia"/>
        </w:rPr>
        <w:t>。</w:t>
      </w:r>
    </w:p>
    <w:p w:rsidR="001C7200" w:rsidRDefault="002563EC">
      <w:pPr>
        <w:pStyle w:val="affd"/>
        <w:spacing w:before="156" w:after="156"/>
        <w:ind w:left="0"/>
      </w:pPr>
      <w:r>
        <w:rPr>
          <w:rFonts w:hint="eastAsia"/>
          <w:szCs w:val="21"/>
        </w:rPr>
        <w:t>信息管理</w:t>
      </w:r>
    </w:p>
    <w:p w:rsidR="001C7200" w:rsidRDefault="002563EC">
      <w:pPr>
        <w:pStyle w:val="affe"/>
        <w:spacing w:before="156" w:after="156"/>
      </w:pPr>
      <w:r>
        <w:rPr>
          <w:rFonts w:hint="eastAsia"/>
        </w:rPr>
        <w:t>档案管理</w:t>
      </w:r>
    </w:p>
    <w:p w:rsidR="001C7200" w:rsidRDefault="002563EC">
      <w:pPr>
        <w:pStyle w:val="affffffff9"/>
      </w:pPr>
      <w:r>
        <w:rPr>
          <w:rFonts w:hint="eastAsia"/>
        </w:rPr>
        <w:t>辖区尘肺病患者档案包括：基础</w:t>
      </w:r>
      <w:r>
        <w:t>资料</w:t>
      </w:r>
      <w:r>
        <w:rPr>
          <w:rFonts w:hint="eastAsia"/>
        </w:rPr>
        <w:t>、康复评估、康复治疗等健康档案。</w:t>
      </w:r>
    </w:p>
    <w:p w:rsidR="001C7200" w:rsidRDefault="002563EC">
      <w:pPr>
        <w:pStyle w:val="affffffff9"/>
      </w:pPr>
      <w:r>
        <w:rPr>
          <w:rFonts w:hint="eastAsia"/>
        </w:rPr>
        <w:t>基础</w:t>
      </w:r>
      <w:r>
        <w:t>资料</w:t>
      </w:r>
      <w:r>
        <w:rPr>
          <w:rFonts w:hint="eastAsia"/>
        </w:rPr>
        <w:t>：患者</w:t>
      </w:r>
      <w:r>
        <w:t>基本信息、既往病史</w:t>
      </w:r>
      <w:r>
        <w:rPr>
          <w:rFonts w:hint="eastAsia"/>
        </w:rPr>
        <w:t>、</w:t>
      </w:r>
      <w:r>
        <w:t>身份证复印件</w:t>
      </w:r>
      <w:r>
        <w:rPr>
          <w:rFonts w:hint="eastAsia"/>
        </w:rPr>
        <w:t>及职业病</w:t>
      </w:r>
      <w:r>
        <w:t>诊断证明书、</w:t>
      </w:r>
      <w:r>
        <w:rPr>
          <w:rFonts w:hint="eastAsia"/>
        </w:rPr>
        <w:t>认</w:t>
      </w:r>
      <w:r>
        <w:t>定</w:t>
      </w:r>
      <w:r>
        <w:rPr>
          <w:rFonts w:hint="eastAsia"/>
        </w:rPr>
        <w:t>工伤决定</w:t>
      </w:r>
      <w:r>
        <w:t>书、</w:t>
      </w:r>
      <w:r>
        <w:rPr>
          <w:rFonts w:hint="eastAsia"/>
        </w:rPr>
        <w:t>实验室</w:t>
      </w:r>
      <w:r>
        <w:t>及辅助检查资料</w:t>
      </w:r>
      <w:r>
        <w:rPr>
          <w:rFonts w:hint="eastAsia"/>
        </w:rPr>
        <w:t>(</w:t>
      </w:r>
      <w:r>
        <w:rPr>
          <w:rFonts w:hint="eastAsia"/>
        </w:rPr>
        <w:t>原件</w:t>
      </w:r>
      <w:r>
        <w:t>或复印件</w:t>
      </w:r>
      <w:r>
        <w:rPr>
          <w:rFonts w:hint="eastAsia"/>
        </w:rPr>
        <w:t>)</w:t>
      </w:r>
      <w:r>
        <w:rPr>
          <w:rFonts w:hint="eastAsia"/>
        </w:rPr>
        <w:t>等。</w:t>
      </w:r>
    </w:p>
    <w:p w:rsidR="001C7200" w:rsidRDefault="002563EC">
      <w:pPr>
        <w:pStyle w:val="affffffff9"/>
      </w:pPr>
      <w:r>
        <w:rPr>
          <w:rFonts w:hint="eastAsia"/>
        </w:rPr>
        <w:t>评估</w:t>
      </w:r>
      <w:r>
        <w:t>资料</w:t>
      </w:r>
      <w:r>
        <w:rPr>
          <w:rFonts w:hint="eastAsia"/>
        </w:rPr>
        <w:t>：肺功能评定</w:t>
      </w:r>
      <w:r>
        <w:t>、</w:t>
      </w:r>
      <w:r>
        <w:rPr>
          <w:rFonts w:hint="eastAsia"/>
        </w:rPr>
        <w:t>6</w:t>
      </w:r>
      <w:r>
        <w:rPr>
          <w:rFonts w:hint="eastAsia"/>
        </w:rPr>
        <w:t>分钟步行</w:t>
      </w:r>
      <w:r>
        <w:t>试验、</w:t>
      </w:r>
      <w:r>
        <w:rPr>
          <w:rFonts w:hint="eastAsia"/>
        </w:rPr>
        <w:t>日常</w:t>
      </w:r>
      <w:r>
        <w:t>生活能力评定（</w:t>
      </w:r>
      <w:r>
        <w:rPr>
          <w:rFonts w:hint="eastAsia"/>
        </w:rPr>
        <w:t>ADL</w:t>
      </w:r>
      <w:r>
        <w:t>）</w:t>
      </w:r>
      <w:r>
        <w:rPr>
          <w:rFonts w:hint="eastAsia"/>
        </w:rPr>
        <w:t>、</w:t>
      </w:r>
      <w:r>
        <w:t>改良呼吸困难</w:t>
      </w:r>
      <w:r>
        <w:rPr>
          <w:rFonts w:hint="eastAsia"/>
        </w:rPr>
        <w:t>指数</w:t>
      </w:r>
      <w:r>
        <w:t>（</w:t>
      </w:r>
      <w:r>
        <w:rPr>
          <w:rFonts w:hint="eastAsia"/>
        </w:rPr>
        <w:t>mMRC</w:t>
      </w:r>
      <w:r>
        <w:t>）</w:t>
      </w:r>
      <w:r>
        <w:rPr>
          <w:rFonts w:hint="eastAsia"/>
        </w:rPr>
        <w:t>、</w:t>
      </w:r>
      <w:r>
        <w:rPr>
          <w:rFonts w:hint="eastAsia"/>
        </w:rPr>
        <w:t>B</w:t>
      </w:r>
      <w:r>
        <w:t>org</w:t>
      </w:r>
      <w:r>
        <w:t>呼吸困难评分、</w:t>
      </w:r>
      <w:r>
        <w:rPr>
          <w:rFonts w:hint="eastAsia"/>
        </w:rPr>
        <w:t>NYHA</w:t>
      </w:r>
      <w:r>
        <w:rPr>
          <w:rFonts w:hint="eastAsia"/>
        </w:rPr>
        <w:t>心功能</w:t>
      </w:r>
      <w:r>
        <w:t>分级</w:t>
      </w:r>
      <w:r>
        <w:rPr>
          <w:rFonts w:hint="eastAsia"/>
        </w:rPr>
        <w:t>、肌力分级</w:t>
      </w:r>
      <w:r>
        <w:t>标准表等</w:t>
      </w:r>
      <w:r>
        <w:rPr>
          <w:rFonts w:hint="eastAsia"/>
        </w:rPr>
        <w:t>。</w:t>
      </w:r>
    </w:p>
    <w:p w:rsidR="001C7200" w:rsidRDefault="002563EC">
      <w:pPr>
        <w:pStyle w:val="affffffff9"/>
      </w:pPr>
      <w:r>
        <w:rPr>
          <w:rFonts w:hint="eastAsia"/>
        </w:rPr>
        <w:t>康复</w:t>
      </w:r>
      <w:r>
        <w:t>治疗</w:t>
      </w:r>
      <w:r>
        <w:rPr>
          <w:rFonts w:hint="eastAsia"/>
        </w:rPr>
        <w:t>资料</w:t>
      </w:r>
      <w:r>
        <w:rPr>
          <w:rFonts w:hint="eastAsia"/>
        </w:rPr>
        <w:t>:</w:t>
      </w:r>
      <w:r>
        <w:rPr>
          <w:rFonts w:hint="eastAsia"/>
        </w:rPr>
        <w:t>康复治疗</w:t>
      </w:r>
      <w:r>
        <w:t>项目、</w:t>
      </w:r>
      <w:r>
        <w:rPr>
          <w:rFonts w:hint="eastAsia"/>
        </w:rPr>
        <w:t>康复治疗</w:t>
      </w:r>
      <w:r>
        <w:t>记录</w:t>
      </w:r>
      <w:r>
        <w:rPr>
          <w:rFonts w:hint="eastAsia"/>
        </w:rPr>
        <w:t>、</w:t>
      </w:r>
      <w:r>
        <w:rPr>
          <w:szCs w:val="24"/>
        </w:rPr>
        <w:t>知情同意书</w:t>
      </w:r>
      <w:r>
        <w:t>等。</w:t>
      </w:r>
    </w:p>
    <w:p w:rsidR="001C7200" w:rsidRDefault="002563EC">
      <w:pPr>
        <w:pStyle w:val="affffffff9"/>
      </w:pPr>
      <w:r>
        <w:rPr>
          <w:rFonts w:hint="eastAsia"/>
        </w:rPr>
        <w:t>档案由纸质档案及电子信息档案两部分组成，其中纸质档案在康复站档案室留存，电子档案上传至省尘肺病康复</w:t>
      </w:r>
      <w:r>
        <w:rPr>
          <w:rFonts w:hint="eastAsia"/>
        </w:rPr>
        <w:t>站</w:t>
      </w:r>
      <w:r>
        <w:rPr>
          <w:rFonts w:hint="eastAsia"/>
        </w:rPr>
        <w:t>信息管理平台。</w:t>
      </w:r>
    </w:p>
    <w:p w:rsidR="001C7200" w:rsidRDefault="002563EC">
      <w:pPr>
        <w:pStyle w:val="affe"/>
        <w:spacing w:before="156" w:after="156"/>
      </w:pPr>
      <w:r>
        <w:rPr>
          <w:rFonts w:hint="eastAsia"/>
        </w:rPr>
        <w:t>尘肺病康复站信息化管理</w:t>
      </w:r>
    </w:p>
    <w:p w:rsidR="001C7200" w:rsidRDefault="002563EC">
      <w:pPr>
        <w:pStyle w:val="affffffff9"/>
      </w:pPr>
      <w:r>
        <w:t>康复站信息系统</w:t>
      </w:r>
      <w:r>
        <w:rPr>
          <w:rFonts w:hint="eastAsia"/>
        </w:rPr>
        <w:t>宜</w:t>
      </w:r>
      <w:r>
        <w:rPr>
          <w:rFonts w:hint="eastAsia"/>
        </w:rPr>
        <w:t>实现</w:t>
      </w:r>
      <w:r>
        <w:t>与基本公共卫生服务、家庭医生签约服务、职业病及健康危害因素监测等信息系统</w:t>
      </w:r>
      <w:r>
        <w:rPr>
          <w:rFonts w:hint="eastAsia"/>
        </w:rPr>
        <w:t>的</w:t>
      </w:r>
      <w:r>
        <w:t>对接与信息共享</w:t>
      </w:r>
      <w:r>
        <w:rPr>
          <w:rFonts w:hint="eastAsia"/>
        </w:rPr>
        <w:t>。</w:t>
      </w:r>
    </w:p>
    <w:p w:rsidR="001C7200" w:rsidRDefault="002563EC">
      <w:pPr>
        <w:pStyle w:val="affffffff9"/>
      </w:pPr>
      <w:r>
        <w:rPr>
          <w:rFonts w:hAnsi="宋体" w:hint="eastAsia"/>
        </w:rPr>
        <w:t>实现</w:t>
      </w:r>
      <w:r>
        <w:rPr>
          <w:rFonts w:hAnsi="宋体"/>
        </w:rPr>
        <w:t>预约康复、康复评估、康复过程监测、康复状况随访、居家康复、家庭医生签约、远程指导以及患者就近选择康复站等信息化管理功能</w:t>
      </w:r>
      <w:r>
        <w:rPr>
          <w:rFonts w:hAnsi="宋体" w:hint="eastAsia"/>
        </w:rPr>
        <w:t>。</w:t>
      </w:r>
    </w:p>
    <w:p w:rsidR="001C7200" w:rsidRDefault="002563EC">
      <w:pPr>
        <w:pStyle w:val="affffffff9"/>
      </w:pPr>
      <w:r>
        <w:rPr>
          <w:rFonts w:hAnsi="宋体" w:hint="eastAsia"/>
        </w:rPr>
        <w:t>通过信息系统进行档案管理，可开展康</w:t>
      </w:r>
      <w:r>
        <w:rPr>
          <w:rFonts w:hint="eastAsia"/>
        </w:rPr>
        <w:t>复数据的统计分析。</w:t>
      </w:r>
    </w:p>
    <w:p w:rsidR="001C7200" w:rsidRDefault="002563EC">
      <w:pPr>
        <w:pStyle w:val="affc"/>
        <w:spacing w:before="312" w:after="312"/>
      </w:pPr>
      <w:bookmarkStart w:id="105" w:name="_Toc170136835"/>
      <w:bookmarkStart w:id="106" w:name="_Toc170135133"/>
      <w:bookmarkStart w:id="107" w:name="_Toc170133069"/>
      <w:bookmarkStart w:id="108" w:name="_Toc170137129"/>
      <w:bookmarkStart w:id="109" w:name="_Toc170130016"/>
      <w:bookmarkStart w:id="110" w:name="_Toc170135072"/>
      <w:bookmarkStart w:id="111" w:name="_Toc170129964"/>
      <w:bookmarkStart w:id="112" w:name="_Toc170129995"/>
      <w:bookmarkStart w:id="113" w:name="_Toc170132441"/>
      <w:r>
        <w:rPr>
          <w:rFonts w:hint="eastAsia"/>
        </w:rPr>
        <w:t>服务流程</w:t>
      </w:r>
      <w:bookmarkEnd w:id="105"/>
      <w:bookmarkEnd w:id="106"/>
      <w:bookmarkEnd w:id="107"/>
      <w:bookmarkEnd w:id="108"/>
      <w:bookmarkEnd w:id="109"/>
      <w:bookmarkEnd w:id="110"/>
      <w:bookmarkEnd w:id="111"/>
      <w:bookmarkEnd w:id="112"/>
      <w:bookmarkEnd w:id="113"/>
    </w:p>
    <w:p w:rsidR="001C7200" w:rsidRDefault="002563EC">
      <w:pPr>
        <w:pStyle w:val="affffffff7"/>
        <w:ind w:left="0"/>
      </w:pPr>
      <w:r>
        <w:rPr>
          <w:rFonts w:hint="eastAsia"/>
        </w:rPr>
        <w:t>尘肺</w:t>
      </w:r>
      <w:r>
        <w:t>病康复站开展康复服务的一般流程</w:t>
      </w:r>
      <w:r>
        <w:rPr>
          <w:rFonts w:hint="eastAsia"/>
        </w:rPr>
        <w:t>宜</w:t>
      </w:r>
      <w:r>
        <w:t>参</w:t>
      </w:r>
      <w:r>
        <w:rPr>
          <w:rFonts w:hint="eastAsia"/>
        </w:rPr>
        <w:t>见</w:t>
      </w:r>
      <w:r>
        <w:rPr>
          <w:rFonts w:hint="eastAsia"/>
        </w:rPr>
        <w:t>附录</w:t>
      </w:r>
      <w:r>
        <w:rPr>
          <w:rFonts w:hint="eastAsia"/>
        </w:rPr>
        <w:t>B</w:t>
      </w:r>
      <w:r>
        <w:rPr>
          <w:rFonts w:hint="eastAsia"/>
        </w:rPr>
        <w:t>（康复站尘肺病患者肺康复</w:t>
      </w:r>
      <w:r>
        <w:rPr>
          <w:rFonts w:hint="eastAsia"/>
        </w:rPr>
        <w:t>服务流程图）。</w:t>
      </w:r>
    </w:p>
    <w:p w:rsidR="001C7200" w:rsidRDefault="002563EC">
      <w:pPr>
        <w:pStyle w:val="affffffff7"/>
        <w:ind w:left="0"/>
      </w:pPr>
      <w:r>
        <w:rPr>
          <w:rFonts w:hint="eastAsia"/>
        </w:rPr>
        <w:t>康复站为稳定期尘肺病</w:t>
      </w:r>
      <w:r>
        <w:rPr>
          <w:rFonts w:hint="eastAsia"/>
        </w:rPr>
        <w:t>(</w:t>
      </w:r>
      <w:r>
        <w:rPr>
          <w:rFonts w:hint="eastAsia"/>
        </w:rPr>
        <w:t>日常生活能力评定</w:t>
      </w:r>
      <w:r>
        <w:rPr>
          <w:rFonts w:cs="Arial"/>
        </w:rPr>
        <w:t>≥</w:t>
      </w:r>
      <w:r>
        <w:rPr>
          <w:rFonts w:hint="eastAsia"/>
        </w:rPr>
        <w:t>50</w:t>
      </w:r>
      <w:r>
        <w:rPr>
          <w:rFonts w:hint="eastAsia"/>
        </w:rPr>
        <w:t>分并排除康复禁忌症</w:t>
      </w:r>
      <w:r>
        <w:rPr>
          <w:rFonts w:hint="eastAsia"/>
        </w:rPr>
        <w:t>)</w:t>
      </w:r>
      <w:r>
        <w:rPr>
          <w:rFonts w:hint="eastAsia"/>
        </w:rPr>
        <w:t>患者提供康复服务，建立健康档案，并定期随访，进行健康管理。</w:t>
      </w:r>
    </w:p>
    <w:p w:rsidR="001C7200" w:rsidRDefault="002563EC">
      <w:pPr>
        <w:pStyle w:val="affffffff7"/>
        <w:ind w:left="0"/>
      </w:pPr>
      <w:r>
        <w:rPr>
          <w:rFonts w:hint="eastAsia"/>
        </w:rPr>
        <w:t>开展康复评估工作，主要包括：对尘肺病患者进行康复评估，对适宜康复患者制定个性化康复方案，下达康复医嘱和处方等。</w:t>
      </w:r>
    </w:p>
    <w:p w:rsidR="001C7200" w:rsidRDefault="002563EC">
      <w:pPr>
        <w:pStyle w:val="affffffff7"/>
        <w:ind w:left="0"/>
      </w:pPr>
      <w:r>
        <w:rPr>
          <w:rFonts w:hint="eastAsia"/>
        </w:rPr>
        <w:t>开展康复服务，包括运动训练、呼吸训练、氧疗、心理干预、营养干预、气道廓清、</w:t>
      </w:r>
      <w:r>
        <w:rPr>
          <w:rFonts w:cs="黑体" w:hint="eastAsia"/>
        </w:rPr>
        <w:t>中医药康复</w:t>
      </w:r>
      <w:r>
        <w:rPr>
          <w:rFonts w:hint="eastAsia"/>
        </w:rPr>
        <w:t>等，对尘肺患者定期进行评估，及时调整康复方案并实施康复服务。</w:t>
      </w:r>
    </w:p>
    <w:p w:rsidR="001C7200" w:rsidRDefault="002563EC">
      <w:pPr>
        <w:pStyle w:val="affffffff7"/>
        <w:ind w:left="0"/>
      </w:pPr>
      <w:r>
        <w:rPr>
          <w:rFonts w:hint="eastAsia"/>
        </w:rPr>
        <w:lastRenderedPageBreak/>
        <w:t>合并急症重症患者或康复评估为高危患者及时住院或转上级医院诊治，康复干预后符合居家康复标准的可转居家康复。</w:t>
      </w:r>
    </w:p>
    <w:p w:rsidR="001C7200" w:rsidRDefault="002563EC">
      <w:pPr>
        <w:pStyle w:val="affc"/>
        <w:spacing w:before="312" w:after="312"/>
      </w:pPr>
      <w:bookmarkStart w:id="114" w:name="_Toc170133070"/>
      <w:bookmarkStart w:id="115" w:name="_Toc170132442"/>
      <w:bookmarkStart w:id="116" w:name="_Toc170136836"/>
      <w:bookmarkStart w:id="117" w:name="_Toc170135073"/>
      <w:bookmarkStart w:id="118" w:name="_Toc170137130"/>
      <w:bookmarkStart w:id="119" w:name="_Toc170135134"/>
      <w:r>
        <w:rPr>
          <w:rFonts w:hint="eastAsia"/>
        </w:rPr>
        <w:t>服务内容</w:t>
      </w:r>
      <w:bookmarkEnd w:id="114"/>
      <w:bookmarkEnd w:id="115"/>
      <w:bookmarkEnd w:id="116"/>
      <w:bookmarkEnd w:id="117"/>
      <w:bookmarkEnd w:id="118"/>
      <w:bookmarkEnd w:id="119"/>
    </w:p>
    <w:p w:rsidR="001C7200" w:rsidRDefault="002563EC">
      <w:pPr>
        <w:pStyle w:val="affd"/>
        <w:spacing w:before="156" w:after="156"/>
        <w:ind w:left="0"/>
      </w:pPr>
      <w:r>
        <w:rPr>
          <w:rFonts w:hint="eastAsia"/>
        </w:rPr>
        <w:t>健康宣教</w:t>
      </w:r>
    </w:p>
    <w:p w:rsidR="001C7200" w:rsidRDefault="002563EC">
      <w:pPr>
        <w:pStyle w:val="affffe"/>
        <w:ind w:firstLine="420"/>
      </w:pPr>
      <w:r>
        <w:rPr>
          <w:rFonts w:hint="eastAsia"/>
        </w:rPr>
        <w:t>通过多种形式开展健康宣教，内容包括尘肺病基本知识和控烟等相关健康教育</w:t>
      </w:r>
      <w:r>
        <w:rPr>
          <w:rFonts w:hint="eastAsia"/>
        </w:rPr>
        <w:t>,</w:t>
      </w:r>
      <w:r>
        <w:rPr>
          <w:rFonts w:hint="eastAsia"/>
        </w:rPr>
        <w:t>尘肺病康复的作用、适应症和注意事项等。宣教工作宜由医生、护士和康复治疗师开展，个人与团体宣教相结合。康复站提供宣传手册，展示宣传海报、成功案例等，营造良好的康复氛围，提高患者的依从性。</w:t>
      </w:r>
    </w:p>
    <w:p w:rsidR="001C7200" w:rsidRDefault="002563EC">
      <w:pPr>
        <w:pStyle w:val="affd"/>
        <w:spacing w:before="156" w:after="156"/>
        <w:ind w:left="0"/>
      </w:pPr>
      <w:r>
        <w:rPr>
          <w:rFonts w:hint="eastAsia"/>
        </w:rPr>
        <w:t>康复评估</w:t>
      </w:r>
    </w:p>
    <w:p w:rsidR="001C7200" w:rsidRDefault="002563EC">
      <w:pPr>
        <w:pStyle w:val="affffffffa"/>
      </w:pPr>
      <w:r>
        <w:rPr>
          <w:rFonts w:hint="eastAsia"/>
        </w:rPr>
        <w:t>内容：开展临床评估、肺功能评估、日常生活能力评定、</w:t>
      </w:r>
      <w:r>
        <w:rPr>
          <w:rFonts w:hint="eastAsia"/>
        </w:rPr>
        <w:t>6</w:t>
      </w:r>
      <w:r>
        <w:rPr>
          <w:rFonts w:hint="eastAsia"/>
        </w:rPr>
        <w:t>分钟步行试验、肌力评估、呼吸困难和疲劳评估、心理及营养评估、</w:t>
      </w:r>
      <w:r>
        <w:rPr>
          <w:rFonts w:hint="eastAsia"/>
        </w:rPr>
        <w:t>NYHA</w:t>
      </w:r>
      <w:r>
        <w:rPr>
          <w:rFonts w:hint="eastAsia"/>
        </w:rPr>
        <w:t>心功能</w:t>
      </w:r>
      <w:r>
        <w:t>分级</w:t>
      </w:r>
      <w:r>
        <w:rPr>
          <w:rFonts w:hint="eastAsia"/>
        </w:rPr>
        <w:t>等，排除康复禁忌症。</w:t>
      </w:r>
    </w:p>
    <w:p w:rsidR="001C7200" w:rsidRDefault="002563EC">
      <w:pPr>
        <w:pStyle w:val="affffffffa"/>
      </w:pPr>
      <w:r>
        <w:rPr>
          <w:rFonts w:hint="eastAsia"/>
        </w:rPr>
        <w:t>方法：量表评估（见附录</w:t>
      </w:r>
      <w:r>
        <w:rPr>
          <w:rFonts w:hint="eastAsia"/>
        </w:rPr>
        <w:t>C</w:t>
      </w:r>
      <w:r>
        <w:rPr>
          <w:rFonts w:hint="eastAsia"/>
        </w:rPr>
        <w:t>、</w:t>
      </w:r>
      <w:r>
        <w:rPr>
          <w:rFonts w:hint="eastAsia"/>
        </w:rPr>
        <w:t>D</w:t>
      </w:r>
      <w:r>
        <w:rPr>
          <w:rFonts w:hint="eastAsia"/>
        </w:rPr>
        <w:t>）、肺功能检查（见附录</w:t>
      </w:r>
      <w:r>
        <w:rPr>
          <w:rFonts w:hint="eastAsia"/>
        </w:rPr>
        <w:t>C</w:t>
      </w:r>
      <w:r>
        <w:rPr>
          <w:rFonts w:hint="eastAsia"/>
        </w:rPr>
        <w:t>、</w:t>
      </w:r>
      <w:r>
        <w:rPr>
          <w:rFonts w:hint="eastAsia"/>
        </w:rPr>
        <w:t>E</w:t>
      </w:r>
      <w:r>
        <w:rPr>
          <w:rFonts w:hint="eastAsia"/>
        </w:rPr>
        <w:t>）、</w:t>
      </w:r>
      <w:r>
        <w:rPr>
          <w:rFonts w:hint="eastAsia"/>
        </w:rPr>
        <w:t>6</w:t>
      </w:r>
      <w:r>
        <w:rPr>
          <w:rFonts w:hint="eastAsia"/>
        </w:rPr>
        <w:t>分钟步行试验（见附录</w:t>
      </w:r>
      <w:r>
        <w:rPr>
          <w:rFonts w:hint="eastAsia"/>
        </w:rPr>
        <w:t>C</w:t>
      </w:r>
      <w:r>
        <w:rPr>
          <w:rFonts w:hint="eastAsia"/>
        </w:rPr>
        <w:t>、</w:t>
      </w:r>
      <w:r>
        <w:rPr>
          <w:rFonts w:hint="eastAsia"/>
        </w:rPr>
        <w:t>F</w:t>
      </w:r>
      <w:r>
        <w:rPr>
          <w:rFonts w:hint="eastAsia"/>
        </w:rPr>
        <w:t>）等。</w:t>
      </w:r>
    </w:p>
    <w:p w:rsidR="001C7200" w:rsidRDefault="002563EC">
      <w:pPr>
        <w:pStyle w:val="affffffffa"/>
      </w:pPr>
      <w:r>
        <w:rPr>
          <w:rFonts w:hint="eastAsia"/>
        </w:rPr>
        <w:t>周期：量表评估</w:t>
      </w:r>
      <w:r>
        <w:rPr>
          <w:rFonts w:hint="eastAsia"/>
        </w:rPr>
        <w:t>2-4</w:t>
      </w:r>
      <w:r>
        <w:rPr>
          <w:rFonts w:hint="eastAsia"/>
        </w:rPr>
        <w:t>周评估</w:t>
      </w:r>
      <w:r>
        <w:rPr>
          <w:rFonts w:hint="eastAsia"/>
        </w:rPr>
        <w:t>1</w:t>
      </w:r>
      <w:r>
        <w:rPr>
          <w:rFonts w:hint="eastAsia"/>
        </w:rPr>
        <w:t>次、</w:t>
      </w:r>
      <w:r>
        <w:rPr>
          <w:rFonts w:hint="eastAsia"/>
        </w:rPr>
        <w:t>6</w:t>
      </w:r>
      <w:r>
        <w:rPr>
          <w:rFonts w:hint="eastAsia"/>
        </w:rPr>
        <w:t>分钟步行试验</w:t>
      </w:r>
      <w:r>
        <w:rPr>
          <w:rFonts w:hint="eastAsia"/>
        </w:rPr>
        <w:t>2-3</w:t>
      </w:r>
      <w:r>
        <w:rPr>
          <w:rFonts w:hint="eastAsia"/>
        </w:rPr>
        <w:t>月评估</w:t>
      </w:r>
      <w:r>
        <w:rPr>
          <w:rFonts w:hint="eastAsia"/>
        </w:rPr>
        <w:t>1</w:t>
      </w:r>
      <w:r>
        <w:rPr>
          <w:rFonts w:hint="eastAsia"/>
        </w:rPr>
        <w:t>次、肺功能检查</w:t>
      </w:r>
      <w:r>
        <w:rPr>
          <w:rFonts w:hint="eastAsia"/>
        </w:rPr>
        <w:t>3-6</w:t>
      </w:r>
      <w:r>
        <w:rPr>
          <w:rFonts w:hint="eastAsia"/>
        </w:rPr>
        <w:t>月评估</w:t>
      </w:r>
      <w:r>
        <w:rPr>
          <w:rFonts w:hint="eastAsia"/>
        </w:rPr>
        <w:t>1</w:t>
      </w:r>
      <w:r>
        <w:rPr>
          <w:rFonts w:hint="eastAsia"/>
        </w:rPr>
        <w:t>次等。</w:t>
      </w:r>
    </w:p>
    <w:p w:rsidR="001C7200" w:rsidRDefault="002563EC">
      <w:pPr>
        <w:pStyle w:val="affd"/>
        <w:spacing w:before="156" w:after="156"/>
        <w:ind w:left="0"/>
      </w:pPr>
      <w:r>
        <w:rPr>
          <w:rFonts w:hint="eastAsia"/>
        </w:rPr>
        <w:t>呼吸康复</w:t>
      </w:r>
    </w:p>
    <w:p w:rsidR="001C7200" w:rsidRDefault="002563EC">
      <w:pPr>
        <w:pStyle w:val="affffe"/>
        <w:ind w:firstLine="420"/>
      </w:pPr>
      <w:r>
        <w:rPr>
          <w:rFonts w:hint="eastAsia"/>
        </w:rPr>
        <w:t>按照康复指南实施肌力训练、耐力训练、呼吸训练、氧疗、气道廓清技术、呼吸体操、平衡与协调训练、有氧训练、肌肉牵伸、放松训练等康复治疗。根据患者目前存在的主要症状及康复评估结果，结合其主观意愿及预期目标，可选择以下个体化康复方案：</w:t>
      </w:r>
    </w:p>
    <w:p w:rsidR="001C7200" w:rsidRDefault="002563EC">
      <w:pPr>
        <w:pStyle w:val="af5"/>
        <w:numPr>
          <w:ilvl w:val="0"/>
          <w:numId w:val="32"/>
        </w:numPr>
      </w:pPr>
      <w:r>
        <w:rPr>
          <w:rFonts w:hint="eastAsia"/>
        </w:rPr>
        <w:t>无症状或者症状轻微，肺功能正常者，建议选择健康管理、运动训练</w:t>
      </w:r>
      <w:r>
        <w:rPr>
          <w:rFonts w:hint="eastAsia"/>
        </w:rPr>
        <w:t>(</w:t>
      </w:r>
      <w:r>
        <w:rPr>
          <w:rFonts w:hint="eastAsia"/>
        </w:rPr>
        <w:t>肌力训练、耐力训练</w:t>
      </w:r>
      <w:r>
        <w:rPr>
          <w:rFonts w:hint="eastAsia"/>
        </w:rPr>
        <w:t>)</w:t>
      </w:r>
      <w:r>
        <w:rPr>
          <w:rFonts w:hint="eastAsia"/>
        </w:rPr>
        <w:t>等；</w:t>
      </w:r>
    </w:p>
    <w:p w:rsidR="001C7200" w:rsidRDefault="002563EC">
      <w:pPr>
        <w:pStyle w:val="af5"/>
      </w:pPr>
      <w:r>
        <w:rPr>
          <w:rFonts w:hint="eastAsia"/>
        </w:rPr>
        <w:t>痰液较多且不易咯出者，酌情选择气道廓清方法：辅助排痰、主动呼吸循环技术、咳嗽训练、体位引流等；</w:t>
      </w:r>
    </w:p>
    <w:p w:rsidR="001C7200" w:rsidRDefault="002563EC">
      <w:pPr>
        <w:pStyle w:val="af5"/>
      </w:pPr>
      <w:r>
        <w:rPr>
          <w:rFonts w:hint="eastAsia"/>
        </w:rPr>
        <w:t>呼吸困难者，根据</w:t>
      </w:r>
      <w:r>
        <w:t>mMRC</w:t>
      </w:r>
      <w:r>
        <w:rPr>
          <w:rFonts w:hint="eastAsia"/>
        </w:rPr>
        <w:t>分级选择合适的康复训练方案：</w:t>
      </w:r>
      <w:r>
        <w:rPr>
          <w:rFonts w:hint="eastAsia"/>
        </w:rPr>
        <w:t>0</w:t>
      </w:r>
      <w:r>
        <w:rPr>
          <w:rFonts w:hint="eastAsia"/>
        </w:rPr>
        <w:t>级适合有氧运动、抗阻训练；</w:t>
      </w:r>
      <w:r>
        <w:rPr>
          <w:rFonts w:hint="eastAsia"/>
        </w:rPr>
        <w:t>1</w:t>
      </w:r>
      <w:r>
        <w:rPr>
          <w:rFonts w:hint="eastAsia"/>
        </w:rPr>
        <w:t>级适合柔韧性训练、有氧运动；</w:t>
      </w:r>
      <w:r>
        <w:rPr>
          <w:rFonts w:hint="eastAsia"/>
        </w:rPr>
        <w:t>2</w:t>
      </w:r>
      <w:r>
        <w:rPr>
          <w:rFonts w:hint="eastAsia"/>
        </w:rPr>
        <w:t>级适合吸氧床旁训练；</w:t>
      </w:r>
      <w:r>
        <w:rPr>
          <w:rFonts w:hint="eastAsia"/>
        </w:rPr>
        <w:t>3</w:t>
      </w:r>
      <w:r>
        <w:rPr>
          <w:rFonts w:hint="eastAsia"/>
        </w:rPr>
        <w:t>级适合吸氧坐位训练；</w:t>
      </w:r>
      <w:r>
        <w:rPr>
          <w:rFonts w:hint="eastAsia"/>
        </w:rPr>
        <w:t>4</w:t>
      </w:r>
      <w:r>
        <w:rPr>
          <w:rFonts w:hint="eastAsia"/>
        </w:rPr>
        <w:t>级适合吸氧卧位训练。运动强度目标为</w:t>
      </w:r>
      <w:r>
        <w:rPr>
          <w:rFonts w:hint="eastAsia"/>
        </w:rPr>
        <w:t>Borg</w:t>
      </w:r>
      <w:r>
        <w:rPr>
          <w:rFonts w:hint="eastAsia"/>
        </w:rPr>
        <w:t>量表</w:t>
      </w:r>
      <w:r>
        <w:rPr>
          <w:rFonts w:hint="eastAsia"/>
        </w:rPr>
        <w:t>3-4</w:t>
      </w:r>
      <w:r>
        <w:rPr>
          <w:rFonts w:hint="eastAsia"/>
        </w:rPr>
        <w:t>分（中度，感觉有点累）；</w:t>
      </w:r>
    </w:p>
    <w:p w:rsidR="001C7200" w:rsidRDefault="002563EC">
      <w:pPr>
        <w:pStyle w:val="af5"/>
      </w:pPr>
      <w:r>
        <w:rPr>
          <w:rFonts w:hint="eastAsia"/>
        </w:rPr>
        <w:t>静息或者运动训练中血氧饱和度</w:t>
      </w:r>
      <w:r>
        <w:rPr>
          <w:rFonts w:hAnsi="宋体" w:hint="eastAsia"/>
        </w:rPr>
        <w:t>小于</w:t>
      </w:r>
      <w:r>
        <w:rPr>
          <w:rFonts w:hAnsi="宋体" w:hint="eastAsia"/>
        </w:rPr>
        <w:t>93%</w:t>
      </w:r>
      <w:r>
        <w:rPr>
          <w:rFonts w:hint="eastAsia"/>
        </w:rPr>
        <w:t>时需进行氧疗，运动训练中要保证血氧饱和度。</w:t>
      </w:r>
    </w:p>
    <w:p w:rsidR="001C7200" w:rsidRDefault="002563EC">
      <w:pPr>
        <w:pStyle w:val="affd"/>
        <w:spacing w:before="156" w:after="156"/>
        <w:ind w:left="0"/>
      </w:pPr>
      <w:r>
        <w:rPr>
          <w:rFonts w:hint="eastAsia"/>
        </w:rPr>
        <w:t>中医药康复</w:t>
      </w:r>
    </w:p>
    <w:p w:rsidR="001C7200" w:rsidRDefault="002563EC">
      <w:pPr>
        <w:pStyle w:val="affffe"/>
        <w:ind w:firstLine="420"/>
      </w:pPr>
      <w:r>
        <w:rPr>
          <w:rFonts w:hint="eastAsia"/>
        </w:rPr>
        <w:t>应用中医药康复技术，为患者开展针灸、中药敷贴、八段锦、太极拳、六字诀、推拿等中医药康复服务。</w:t>
      </w:r>
    </w:p>
    <w:p w:rsidR="001C7200" w:rsidRDefault="002563EC">
      <w:pPr>
        <w:pStyle w:val="affd"/>
        <w:spacing w:before="156" w:after="156"/>
        <w:ind w:left="0"/>
      </w:pPr>
      <w:r>
        <w:rPr>
          <w:rFonts w:hint="eastAsia"/>
        </w:rPr>
        <w:t>心理康复</w:t>
      </w:r>
    </w:p>
    <w:p w:rsidR="001C7200" w:rsidRDefault="002563EC">
      <w:pPr>
        <w:pStyle w:val="affffffffa"/>
      </w:pPr>
      <w:r>
        <w:rPr>
          <w:rFonts w:hint="eastAsia"/>
        </w:rPr>
        <w:t>心理评估：按照健康问卷抑郁量表、广泛性焦虑量表进行评估（见附录</w:t>
      </w:r>
      <w:r>
        <w:rPr>
          <w:rFonts w:hint="eastAsia"/>
        </w:rPr>
        <w:t>G</w:t>
      </w:r>
      <w:r>
        <w:rPr>
          <w:rFonts w:hint="eastAsia"/>
        </w:rPr>
        <w:t>、</w:t>
      </w:r>
      <w:r>
        <w:rPr>
          <w:rFonts w:hint="eastAsia"/>
        </w:rPr>
        <w:t>H</w:t>
      </w:r>
      <w:r>
        <w:rPr>
          <w:rFonts w:hint="eastAsia"/>
        </w:rPr>
        <w:t>）。</w:t>
      </w:r>
    </w:p>
    <w:p w:rsidR="001C7200" w:rsidRDefault="002563EC">
      <w:pPr>
        <w:pStyle w:val="affffffffa"/>
      </w:pPr>
      <w:r>
        <w:rPr>
          <w:rFonts w:hint="eastAsia"/>
        </w:rPr>
        <w:t>康复目标：改变患者的不良认知和行为因素，提高患者的康复依从性，增强患者的康复信心。</w:t>
      </w:r>
    </w:p>
    <w:p w:rsidR="001C7200" w:rsidRDefault="002563EC">
      <w:pPr>
        <w:pStyle w:val="affffffffa"/>
      </w:pPr>
      <w:r>
        <w:rPr>
          <w:rFonts w:hint="eastAsia"/>
        </w:rPr>
        <w:t>康复形式：个别心理疏导、集体心理疏导、家庭心理疏导等。</w:t>
      </w:r>
    </w:p>
    <w:p w:rsidR="001C7200" w:rsidRDefault="002563EC">
      <w:pPr>
        <w:pStyle w:val="affffffffa"/>
      </w:pPr>
      <w:r>
        <w:rPr>
          <w:rFonts w:hint="eastAsia"/>
        </w:rPr>
        <w:t>康复方法：支持性心理疏导、认知行为治疗、放松疗法、音乐疗法等。</w:t>
      </w:r>
    </w:p>
    <w:p w:rsidR="001C7200" w:rsidRDefault="002563EC">
      <w:pPr>
        <w:pStyle w:val="affd"/>
        <w:spacing w:before="156" w:after="156"/>
        <w:ind w:left="0"/>
      </w:pPr>
      <w:r>
        <w:rPr>
          <w:rFonts w:hint="eastAsia"/>
        </w:rPr>
        <w:t>营养指导</w:t>
      </w:r>
    </w:p>
    <w:p w:rsidR="001C7200" w:rsidRDefault="002563EC">
      <w:pPr>
        <w:pStyle w:val="affffe"/>
        <w:ind w:firstLine="420"/>
      </w:pPr>
      <w:r>
        <w:rPr>
          <w:rFonts w:hint="eastAsia"/>
        </w:rPr>
        <w:lastRenderedPageBreak/>
        <w:t>按照</w:t>
      </w:r>
      <w:r>
        <w:rPr>
          <w:rFonts w:hint="eastAsia"/>
        </w:rPr>
        <w:t>WS/T 427</w:t>
      </w:r>
      <w:r>
        <w:rPr>
          <w:rFonts w:hint="eastAsia"/>
        </w:rPr>
        <w:t>开展营养风险筛查与营养状况评价（见附录</w:t>
      </w:r>
      <w:r>
        <w:rPr>
          <w:rFonts w:hint="eastAsia"/>
        </w:rPr>
        <w:t>I</w:t>
      </w:r>
      <w:r>
        <w:rPr>
          <w:rFonts w:hint="eastAsia"/>
        </w:rPr>
        <w:t>），进行营养指导。饮食原则为营养全面，进食清淡易于消化吸收，</w:t>
      </w:r>
      <w:r>
        <w:rPr>
          <w:rFonts w:hint="eastAsia"/>
        </w:rPr>
        <w:t>饮食结构成分包括优质蛋白质、维生素、清肺润肺食物和增强免疫力的食物等。食物应多样化，保证其他营养元素的摄取，蛋白质、脂肪、碳水化合物三者的合理供能比例应为</w:t>
      </w:r>
      <w:r>
        <w:rPr>
          <w:rFonts w:hint="eastAsia"/>
        </w:rPr>
        <w:t>2:3:5</w:t>
      </w:r>
      <w:r>
        <w:rPr>
          <w:rFonts w:hint="eastAsia"/>
        </w:rPr>
        <w:t>。</w:t>
      </w:r>
    </w:p>
    <w:p w:rsidR="001C7200" w:rsidRDefault="002563EC">
      <w:pPr>
        <w:pStyle w:val="affd"/>
        <w:spacing w:before="156" w:after="156"/>
        <w:ind w:left="0"/>
      </w:pPr>
      <w:r>
        <w:rPr>
          <w:rFonts w:hint="eastAsia"/>
        </w:rPr>
        <w:t>居家康复</w:t>
      </w:r>
    </w:p>
    <w:p w:rsidR="001C7200" w:rsidRDefault="002563EC">
      <w:pPr>
        <w:pStyle w:val="affffe"/>
        <w:ind w:firstLine="420"/>
      </w:pPr>
      <w:r>
        <w:rPr>
          <w:rFonts w:hint="eastAsia"/>
        </w:rPr>
        <w:t>由康复医师为患者制定可行的居家康复方案，以鼓励尘肺病患者合理运动及改变生活方式为主，可远程（或线上）监测康复疗效，给予专业指导和定期随访。</w:t>
      </w:r>
    </w:p>
    <w:p w:rsidR="001C7200" w:rsidRDefault="002563EC">
      <w:pPr>
        <w:pStyle w:val="affc"/>
        <w:spacing w:before="312" w:after="312"/>
        <w:rPr>
          <w:rFonts w:ascii="宋体" w:eastAsia="宋体" w:hAnsi="宋体"/>
        </w:rPr>
      </w:pPr>
      <w:bookmarkStart w:id="120" w:name="_Toc164890482"/>
      <w:bookmarkStart w:id="121" w:name="_Toc164881488"/>
      <w:bookmarkStart w:id="122" w:name="_Toc164881527"/>
      <w:bookmarkStart w:id="123" w:name="_Toc164892728"/>
      <w:bookmarkStart w:id="124" w:name="_Toc170135135"/>
      <w:bookmarkStart w:id="125" w:name="_Toc170137131"/>
      <w:bookmarkStart w:id="126" w:name="_Toc170133071"/>
      <w:bookmarkStart w:id="127" w:name="_Toc170132443"/>
      <w:bookmarkStart w:id="128" w:name="_Toc170135074"/>
      <w:bookmarkStart w:id="129" w:name="_Toc170136837"/>
      <w:r>
        <w:rPr>
          <w:rFonts w:hint="eastAsia"/>
        </w:rPr>
        <w:t>服务</w:t>
      </w:r>
      <w:bookmarkEnd w:id="120"/>
      <w:bookmarkEnd w:id="121"/>
      <w:bookmarkEnd w:id="122"/>
      <w:bookmarkEnd w:id="123"/>
      <w:r>
        <w:rPr>
          <w:rFonts w:hint="eastAsia"/>
        </w:rPr>
        <w:t>评价与改进</w:t>
      </w:r>
      <w:bookmarkEnd w:id="124"/>
      <w:bookmarkEnd w:id="125"/>
      <w:bookmarkEnd w:id="126"/>
      <w:bookmarkEnd w:id="127"/>
      <w:bookmarkEnd w:id="128"/>
      <w:bookmarkEnd w:id="129"/>
    </w:p>
    <w:p w:rsidR="001C7200" w:rsidRDefault="002563EC">
      <w:pPr>
        <w:pStyle w:val="affffffff7"/>
        <w:ind w:left="0"/>
      </w:pPr>
      <w:r>
        <w:rPr>
          <w:rFonts w:hint="eastAsia"/>
        </w:rPr>
        <w:t>应建立与康复服务内容相对应的质量控制机制，定期评估康复服务效果。</w:t>
      </w:r>
    </w:p>
    <w:p w:rsidR="001C7200" w:rsidRDefault="002563EC">
      <w:pPr>
        <w:pStyle w:val="affffffff7"/>
        <w:ind w:left="0"/>
      </w:pPr>
      <w:r>
        <w:rPr>
          <w:rFonts w:hint="eastAsia"/>
        </w:rPr>
        <w:t>应建立康复患者满意度评价机制，定期</w:t>
      </w:r>
      <w:r>
        <w:rPr>
          <w:rFonts w:hint="eastAsia"/>
        </w:rPr>
        <w:t>征集</w:t>
      </w:r>
      <w:r>
        <w:rPr>
          <w:rFonts w:hint="eastAsia"/>
        </w:rPr>
        <w:t>尘肺患者对康复服务的意见</w:t>
      </w:r>
      <w:r>
        <w:rPr>
          <w:rFonts w:hint="eastAsia"/>
        </w:rPr>
        <w:t>或</w:t>
      </w:r>
      <w:r>
        <w:rPr>
          <w:rFonts w:hint="eastAsia"/>
        </w:rPr>
        <w:t>建议，服务满意度调查每年不少于</w:t>
      </w:r>
      <w:r>
        <w:rPr>
          <w:rFonts w:hint="eastAsia"/>
        </w:rPr>
        <w:t>1</w:t>
      </w:r>
      <w:r>
        <w:rPr>
          <w:rFonts w:hint="eastAsia"/>
        </w:rPr>
        <w:t>次。</w:t>
      </w:r>
    </w:p>
    <w:p w:rsidR="001C7200" w:rsidRDefault="002563EC">
      <w:pPr>
        <w:pStyle w:val="affffffff7"/>
        <w:ind w:left="0"/>
      </w:pPr>
      <w:r>
        <w:rPr>
          <w:rFonts w:hint="eastAsia"/>
        </w:rPr>
        <w:t>定期组织对</w:t>
      </w:r>
      <w:r>
        <w:rPr>
          <w:rFonts w:hint="eastAsia"/>
        </w:rPr>
        <w:t>康复服务质量进行考核，考核指标应至少满足以下要求：</w:t>
      </w:r>
    </w:p>
    <w:p w:rsidR="001C7200" w:rsidRDefault="002563EC">
      <w:pPr>
        <w:pStyle w:val="af5"/>
        <w:numPr>
          <w:ilvl w:val="0"/>
          <w:numId w:val="33"/>
        </w:numPr>
      </w:pPr>
      <w:r>
        <w:rPr>
          <w:rFonts w:hint="eastAsia"/>
        </w:rPr>
        <w:t>康复建档率</w:t>
      </w:r>
      <w:r>
        <w:rPr>
          <w:rFonts w:hint="eastAsia"/>
        </w:rPr>
        <w:t>100%</w:t>
      </w:r>
      <w:r>
        <w:rPr>
          <w:rFonts w:hint="eastAsia"/>
        </w:rPr>
        <w:t>；</w:t>
      </w:r>
    </w:p>
    <w:p w:rsidR="001C7200" w:rsidRDefault="002563EC">
      <w:pPr>
        <w:pStyle w:val="af5"/>
      </w:pPr>
      <w:r>
        <w:rPr>
          <w:rFonts w:hint="eastAsia"/>
        </w:rPr>
        <w:t>尘肺病患者参与康复的比例持续提高；</w:t>
      </w:r>
    </w:p>
    <w:p w:rsidR="001C7200" w:rsidRDefault="002563EC">
      <w:pPr>
        <w:pStyle w:val="af5"/>
      </w:pPr>
      <w:r>
        <w:rPr>
          <w:rFonts w:hint="eastAsia"/>
        </w:rPr>
        <w:t>参与康复患者对康复服务满意的比例不低于</w:t>
      </w:r>
      <w:r>
        <w:t>9</w:t>
      </w:r>
      <w:r>
        <w:rPr>
          <w:rFonts w:hint="eastAsia"/>
        </w:rPr>
        <w:t>0%</w:t>
      </w:r>
      <w:r>
        <w:rPr>
          <w:rFonts w:hint="eastAsia"/>
        </w:rPr>
        <w:t>。</w:t>
      </w:r>
    </w:p>
    <w:p w:rsidR="001C7200" w:rsidRDefault="002563EC">
      <w:pPr>
        <w:pStyle w:val="affc"/>
        <w:spacing w:before="312" w:after="312"/>
        <w:rPr>
          <w:szCs w:val="21"/>
        </w:rPr>
      </w:pPr>
      <w:bookmarkStart w:id="130" w:name="_Toc170132444"/>
      <w:bookmarkStart w:id="131" w:name="_Toc170137132"/>
      <w:bookmarkStart w:id="132" w:name="_Toc170135075"/>
      <w:bookmarkStart w:id="133" w:name="_Toc170133072"/>
      <w:bookmarkStart w:id="134" w:name="_Toc170135136"/>
      <w:bookmarkStart w:id="135" w:name="_Toc170136838"/>
      <w:r>
        <w:rPr>
          <w:rFonts w:hint="eastAsia"/>
          <w:szCs w:val="21"/>
        </w:rPr>
        <w:t>安全与应急管理</w:t>
      </w:r>
      <w:bookmarkEnd w:id="130"/>
      <w:bookmarkEnd w:id="131"/>
      <w:bookmarkEnd w:id="132"/>
      <w:bookmarkEnd w:id="133"/>
      <w:bookmarkEnd w:id="134"/>
      <w:bookmarkEnd w:id="135"/>
    </w:p>
    <w:p w:rsidR="001C7200" w:rsidRDefault="002563EC">
      <w:pPr>
        <w:pStyle w:val="affffffff7"/>
        <w:ind w:left="0"/>
      </w:pPr>
      <w:r>
        <w:rPr>
          <w:rFonts w:hint="eastAsia"/>
        </w:rPr>
        <w:t>制定安全管理制度及安全操作规程。</w:t>
      </w:r>
    </w:p>
    <w:p w:rsidR="001C7200" w:rsidRDefault="002563EC">
      <w:pPr>
        <w:pStyle w:val="affffffff7"/>
        <w:ind w:left="0"/>
      </w:pPr>
      <w:r>
        <w:rPr>
          <w:rFonts w:hint="eastAsia"/>
        </w:rPr>
        <w:t>康复训练器材的安装使用及维护应严格按照其说明及相关操作规范进行。</w:t>
      </w:r>
    </w:p>
    <w:p w:rsidR="001C7200" w:rsidRDefault="002563EC">
      <w:pPr>
        <w:pStyle w:val="affffffff7"/>
        <w:ind w:left="0"/>
      </w:pPr>
      <w:r>
        <w:rPr>
          <w:rFonts w:hint="eastAsia"/>
        </w:rPr>
        <w:t>定期检查设施的牢固程度、磨损情况和功能情况。</w:t>
      </w:r>
    </w:p>
    <w:p w:rsidR="001C7200" w:rsidRDefault="002563EC">
      <w:pPr>
        <w:pStyle w:val="affffffff7"/>
        <w:ind w:left="0"/>
      </w:pPr>
      <w:r>
        <w:t>尘肺病康复场所、设备、设施定期进行消毒</w:t>
      </w:r>
      <w:r>
        <w:rPr>
          <w:rFonts w:hint="eastAsia"/>
        </w:rPr>
        <w:t>，院内感染防控应按照</w:t>
      </w:r>
      <w:r>
        <w:rPr>
          <w:rFonts w:hint="eastAsia"/>
        </w:rPr>
        <w:t>WS/T 367</w:t>
      </w:r>
      <w:r>
        <w:rPr>
          <w:rFonts w:hint="eastAsia"/>
        </w:rPr>
        <w:t>、</w:t>
      </w:r>
      <w:r>
        <w:t xml:space="preserve">WS/T </w:t>
      </w:r>
      <w:r>
        <w:rPr>
          <w:rFonts w:hint="eastAsia"/>
        </w:rPr>
        <w:t>592</w:t>
      </w:r>
      <w:r>
        <w:rPr>
          <w:rFonts w:hint="eastAsia"/>
        </w:rPr>
        <w:t>的规定进行。</w:t>
      </w:r>
    </w:p>
    <w:p w:rsidR="001C7200" w:rsidRDefault="002563EC">
      <w:pPr>
        <w:pStyle w:val="affffffff7"/>
        <w:ind w:left="0"/>
      </w:pPr>
      <w:r>
        <w:rPr>
          <w:rFonts w:hint="eastAsia"/>
        </w:rPr>
        <w:t>应对康复服务中可能发生的尘肺病患者跌倒、呼吸衰竭、心跳</w:t>
      </w:r>
      <w:r>
        <w:rPr>
          <w:rFonts w:hint="eastAsia"/>
        </w:rPr>
        <w:t>呼吸</w:t>
      </w:r>
      <w:r>
        <w:rPr>
          <w:rFonts w:hint="eastAsia"/>
        </w:rPr>
        <w:t>骤停、气胸等紧急情况制定应急处置预案，并定期开展演练，康复技术人员应熟练掌握基础生命支持技术。</w:t>
      </w:r>
    </w:p>
    <w:p w:rsidR="001C7200" w:rsidRDefault="002563EC">
      <w:pPr>
        <w:pStyle w:val="affffffff7"/>
        <w:ind w:left="0"/>
      </w:pPr>
      <w:r>
        <w:t>医疗废物</w:t>
      </w:r>
      <w:r>
        <w:rPr>
          <w:rFonts w:hint="eastAsia"/>
        </w:rPr>
        <w:t>安全</w:t>
      </w:r>
      <w:r>
        <w:t>管理</w:t>
      </w:r>
      <w:r>
        <w:rPr>
          <w:rFonts w:hint="eastAsia"/>
        </w:rPr>
        <w:t>应</w:t>
      </w:r>
      <w:r>
        <w:t>严格</w:t>
      </w:r>
      <w:r>
        <w:rPr>
          <w:rFonts w:hint="eastAsia"/>
        </w:rPr>
        <w:t>按照</w:t>
      </w:r>
      <w:r>
        <w:t>《医疗废物管理条例》执行。</w:t>
      </w:r>
    </w:p>
    <w:p w:rsidR="001C7200" w:rsidRDefault="001C7200">
      <w:pPr>
        <w:pStyle w:val="affffe"/>
        <w:ind w:firstLine="420"/>
      </w:pPr>
    </w:p>
    <w:p w:rsidR="001C7200" w:rsidRDefault="001C7200">
      <w:pPr>
        <w:pStyle w:val="affffe"/>
        <w:ind w:firstLine="420"/>
        <w:sectPr w:rsidR="001C7200">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type="lines" w:linePitch="312"/>
        </w:sectPr>
      </w:pPr>
    </w:p>
    <w:p w:rsidR="001C7200" w:rsidRDefault="001C7200">
      <w:pPr>
        <w:pStyle w:val="af8"/>
        <w:rPr>
          <w:vanish w:val="0"/>
        </w:rPr>
      </w:pPr>
      <w:bookmarkStart w:id="136" w:name="BookMark5"/>
      <w:bookmarkEnd w:id="30"/>
    </w:p>
    <w:p w:rsidR="001C7200" w:rsidRDefault="001C7200">
      <w:pPr>
        <w:pStyle w:val="afe"/>
        <w:rPr>
          <w:vanish w:val="0"/>
        </w:rPr>
      </w:pPr>
    </w:p>
    <w:p w:rsidR="001C7200" w:rsidRDefault="002563EC">
      <w:pPr>
        <w:pStyle w:val="aff3"/>
        <w:spacing w:after="156"/>
        <w:ind w:left="0"/>
      </w:pPr>
      <w:r>
        <w:br/>
      </w:r>
      <w:bookmarkStart w:id="137" w:name="_Toc170137133"/>
      <w:bookmarkStart w:id="138" w:name="_Toc170136839"/>
      <w:r>
        <w:rPr>
          <w:rFonts w:hint="eastAsia"/>
        </w:rPr>
        <w:t>（资料性）</w:t>
      </w:r>
      <w:r>
        <w:br/>
      </w:r>
      <w:r>
        <w:rPr>
          <w:rFonts w:hint="eastAsia"/>
        </w:rPr>
        <w:t>急救药品目录</w:t>
      </w:r>
      <w:bookmarkEnd w:id="137"/>
      <w:bookmarkEnd w:id="138"/>
    </w:p>
    <w:tbl>
      <w:tblPr>
        <w:tblStyle w:val="affff1"/>
        <w:tblW w:w="0" w:type="auto"/>
        <w:tblLook w:val="04A0" w:firstRow="1" w:lastRow="0" w:firstColumn="1" w:lastColumn="0" w:noHBand="0" w:noVBand="1"/>
      </w:tblPr>
      <w:tblGrid>
        <w:gridCol w:w="2012"/>
        <w:gridCol w:w="7558"/>
      </w:tblGrid>
      <w:tr w:rsidR="001C7200">
        <w:tc>
          <w:tcPr>
            <w:tcW w:w="2012" w:type="dxa"/>
            <w:vAlign w:val="center"/>
          </w:tcPr>
          <w:p w:rsidR="001C7200" w:rsidRDefault="002563EC">
            <w:pPr>
              <w:pStyle w:val="affffffff7"/>
              <w:numPr>
                <w:ilvl w:val="0"/>
                <w:numId w:val="0"/>
              </w:numPr>
              <w:spacing w:after="156"/>
              <w:rPr>
                <w:b/>
                <w:bCs/>
              </w:rPr>
            </w:pPr>
            <w:r>
              <w:rPr>
                <w:rFonts w:hint="eastAsia"/>
                <w:b/>
                <w:bCs/>
              </w:rPr>
              <w:br w:type="page"/>
            </w:r>
            <w:r>
              <w:rPr>
                <w:rFonts w:hint="eastAsia"/>
                <w:b/>
                <w:bCs/>
              </w:rPr>
              <w:t>序号</w:t>
            </w:r>
          </w:p>
        </w:tc>
        <w:tc>
          <w:tcPr>
            <w:tcW w:w="7558" w:type="dxa"/>
            <w:vAlign w:val="center"/>
          </w:tcPr>
          <w:p w:rsidR="001C7200" w:rsidRDefault="002563EC">
            <w:pPr>
              <w:pStyle w:val="affffffff7"/>
              <w:numPr>
                <w:ilvl w:val="0"/>
                <w:numId w:val="0"/>
              </w:numPr>
              <w:spacing w:after="156"/>
              <w:rPr>
                <w:b/>
                <w:bCs/>
              </w:rPr>
            </w:pPr>
            <w:r>
              <w:rPr>
                <w:rFonts w:hint="eastAsia"/>
                <w:b/>
                <w:bCs/>
              </w:rPr>
              <w:t>药品名称</w:t>
            </w:r>
          </w:p>
        </w:tc>
      </w:tr>
      <w:tr w:rsidR="001C7200">
        <w:tc>
          <w:tcPr>
            <w:tcW w:w="2012" w:type="dxa"/>
            <w:vAlign w:val="center"/>
          </w:tcPr>
          <w:p w:rsidR="001C7200" w:rsidRDefault="002563EC">
            <w:pPr>
              <w:pStyle w:val="affffffff7"/>
              <w:numPr>
                <w:ilvl w:val="0"/>
                <w:numId w:val="0"/>
              </w:numPr>
              <w:spacing w:after="156"/>
            </w:pPr>
            <w:r>
              <w:rPr>
                <w:rFonts w:hint="eastAsia"/>
              </w:rPr>
              <w:t>1</w:t>
            </w:r>
          </w:p>
        </w:tc>
        <w:tc>
          <w:tcPr>
            <w:tcW w:w="7558" w:type="dxa"/>
            <w:vAlign w:val="center"/>
          </w:tcPr>
          <w:p w:rsidR="001C7200" w:rsidRDefault="002563EC">
            <w:pPr>
              <w:pStyle w:val="affffffff7"/>
              <w:numPr>
                <w:ilvl w:val="0"/>
                <w:numId w:val="0"/>
              </w:numPr>
              <w:spacing w:after="156"/>
            </w:pPr>
            <w:r>
              <w:rPr>
                <w:rFonts w:hint="eastAsia"/>
              </w:rPr>
              <w:t>硝酸甘油片</w:t>
            </w:r>
            <w:r>
              <w:rPr>
                <w:rFonts w:hint="eastAsia"/>
              </w:rPr>
              <w:t>/</w:t>
            </w:r>
            <w:r>
              <w:rPr>
                <w:rFonts w:hint="eastAsia"/>
              </w:rPr>
              <w:t>注射液</w:t>
            </w:r>
          </w:p>
        </w:tc>
      </w:tr>
      <w:tr w:rsidR="001C7200">
        <w:tc>
          <w:tcPr>
            <w:tcW w:w="2012" w:type="dxa"/>
            <w:vAlign w:val="center"/>
          </w:tcPr>
          <w:p w:rsidR="001C7200" w:rsidRDefault="002563EC">
            <w:pPr>
              <w:pStyle w:val="affffffff7"/>
              <w:numPr>
                <w:ilvl w:val="0"/>
                <w:numId w:val="0"/>
              </w:numPr>
              <w:spacing w:after="156"/>
            </w:pPr>
            <w:r>
              <w:rPr>
                <w:rFonts w:hint="eastAsia"/>
              </w:rPr>
              <w:t>2</w:t>
            </w:r>
          </w:p>
        </w:tc>
        <w:tc>
          <w:tcPr>
            <w:tcW w:w="7558" w:type="dxa"/>
            <w:vAlign w:val="center"/>
          </w:tcPr>
          <w:p w:rsidR="001C7200" w:rsidRDefault="002563EC">
            <w:pPr>
              <w:pStyle w:val="affffffff7"/>
              <w:numPr>
                <w:ilvl w:val="0"/>
                <w:numId w:val="0"/>
              </w:numPr>
              <w:spacing w:after="156"/>
            </w:pPr>
            <w:r>
              <w:rPr>
                <w:rFonts w:hint="eastAsia"/>
              </w:rPr>
              <w:t>5%</w:t>
            </w:r>
            <w:r>
              <w:rPr>
                <w:rFonts w:hint="eastAsia"/>
              </w:rPr>
              <w:t>碳酸氢钠注射液</w:t>
            </w:r>
          </w:p>
        </w:tc>
      </w:tr>
      <w:tr w:rsidR="001C7200">
        <w:tc>
          <w:tcPr>
            <w:tcW w:w="2012" w:type="dxa"/>
            <w:vAlign w:val="center"/>
          </w:tcPr>
          <w:p w:rsidR="001C7200" w:rsidRDefault="002563EC">
            <w:pPr>
              <w:pStyle w:val="affffffff7"/>
              <w:numPr>
                <w:ilvl w:val="0"/>
                <w:numId w:val="0"/>
              </w:numPr>
              <w:spacing w:after="156"/>
            </w:pPr>
            <w:r>
              <w:rPr>
                <w:rFonts w:hint="eastAsia"/>
              </w:rPr>
              <w:t>3</w:t>
            </w:r>
          </w:p>
        </w:tc>
        <w:tc>
          <w:tcPr>
            <w:tcW w:w="7558" w:type="dxa"/>
            <w:vAlign w:val="center"/>
          </w:tcPr>
          <w:p w:rsidR="001C7200" w:rsidRDefault="002563EC">
            <w:pPr>
              <w:pStyle w:val="affffffff7"/>
              <w:numPr>
                <w:ilvl w:val="0"/>
                <w:numId w:val="0"/>
              </w:numPr>
              <w:spacing w:after="156"/>
            </w:pPr>
            <w:r>
              <w:rPr>
                <w:rFonts w:hint="eastAsia"/>
              </w:rPr>
              <w:t>多巴胺注射液</w:t>
            </w:r>
          </w:p>
        </w:tc>
      </w:tr>
      <w:tr w:rsidR="001C7200">
        <w:tc>
          <w:tcPr>
            <w:tcW w:w="2012" w:type="dxa"/>
            <w:vAlign w:val="center"/>
          </w:tcPr>
          <w:p w:rsidR="001C7200" w:rsidRDefault="002563EC">
            <w:pPr>
              <w:pStyle w:val="affffffff7"/>
              <w:numPr>
                <w:ilvl w:val="0"/>
                <w:numId w:val="0"/>
              </w:numPr>
              <w:spacing w:after="156"/>
            </w:pPr>
            <w:r>
              <w:rPr>
                <w:rFonts w:hint="eastAsia"/>
              </w:rPr>
              <w:t>4</w:t>
            </w:r>
          </w:p>
        </w:tc>
        <w:tc>
          <w:tcPr>
            <w:tcW w:w="7558" w:type="dxa"/>
            <w:vAlign w:val="center"/>
          </w:tcPr>
          <w:p w:rsidR="001C7200" w:rsidRDefault="002563EC">
            <w:pPr>
              <w:pStyle w:val="affffffff7"/>
              <w:numPr>
                <w:ilvl w:val="0"/>
                <w:numId w:val="0"/>
              </w:numPr>
              <w:spacing w:after="156"/>
            </w:pPr>
            <w:r>
              <w:rPr>
                <w:rFonts w:hint="eastAsia"/>
              </w:rPr>
              <w:t>去乙酰毛花苷注射液</w:t>
            </w:r>
          </w:p>
        </w:tc>
      </w:tr>
      <w:tr w:rsidR="001C7200">
        <w:tc>
          <w:tcPr>
            <w:tcW w:w="2012" w:type="dxa"/>
            <w:vAlign w:val="center"/>
          </w:tcPr>
          <w:p w:rsidR="001C7200" w:rsidRDefault="002563EC">
            <w:pPr>
              <w:pStyle w:val="affffffff7"/>
              <w:numPr>
                <w:ilvl w:val="0"/>
                <w:numId w:val="0"/>
              </w:numPr>
              <w:spacing w:after="156"/>
            </w:pPr>
            <w:r>
              <w:rPr>
                <w:rFonts w:hint="eastAsia"/>
              </w:rPr>
              <w:t>5</w:t>
            </w:r>
          </w:p>
        </w:tc>
        <w:tc>
          <w:tcPr>
            <w:tcW w:w="7558" w:type="dxa"/>
            <w:vAlign w:val="center"/>
          </w:tcPr>
          <w:p w:rsidR="001C7200" w:rsidRDefault="002563EC">
            <w:pPr>
              <w:pStyle w:val="affffffff7"/>
              <w:numPr>
                <w:ilvl w:val="0"/>
                <w:numId w:val="0"/>
              </w:numPr>
              <w:spacing w:after="156"/>
            </w:pPr>
            <w:r>
              <w:rPr>
                <w:rFonts w:hint="eastAsia"/>
              </w:rPr>
              <w:t>地西泮注射液</w:t>
            </w:r>
          </w:p>
        </w:tc>
      </w:tr>
      <w:tr w:rsidR="001C7200">
        <w:tc>
          <w:tcPr>
            <w:tcW w:w="2012" w:type="dxa"/>
            <w:vAlign w:val="center"/>
          </w:tcPr>
          <w:p w:rsidR="001C7200" w:rsidRDefault="002563EC">
            <w:pPr>
              <w:pStyle w:val="affffffff7"/>
              <w:numPr>
                <w:ilvl w:val="0"/>
                <w:numId w:val="0"/>
              </w:numPr>
              <w:spacing w:after="156"/>
            </w:pPr>
            <w:r>
              <w:rPr>
                <w:rFonts w:hint="eastAsia"/>
              </w:rPr>
              <w:t>6</w:t>
            </w:r>
          </w:p>
        </w:tc>
        <w:tc>
          <w:tcPr>
            <w:tcW w:w="7558" w:type="dxa"/>
            <w:vAlign w:val="center"/>
          </w:tcPr>
          <w:p w:rsidR="001C7200" w:rsidRDefault="002563EC">
            <w:pPr>
              <w:pStyle w:val="affffffff7"/>
              <w:numPr>
                <w:ilvl w:val="0"/>
                <w:numId w:val="0"/>
              </w:numPr>
              <w:spacing w:after="156"/>
            </w:pPr>
            <w:r>
              <w:rPr>
                <w:rFonts w:hint="eastAsia"/>
              </w:rPr>
              <w:t>呋塞米注射液</w:t>
            </w:r>
          </w:p>
        </w:tc>
      </w:tr>
      <w:tr w:rsidR="001C7200">
        <w:tc>
          <w:tcPr>
            <w:tcW w:w="2012" w:type="dxa"/>
            <w:vAlign w:val="center"/>
          </w:tcPr>
          <w:p w:rsidR="001C7200" w:rsidRDefault="002563EC">
            <w:pPr>
              <w:pStyle w:val="affffffff7"/>
              <w:numPr>
                <w:ilvl w:val="0"/>
                <w:numId w:val="0"/>
              </w:numPr>
              <w:spacing w:after="156"/>
            </w:pPr>
            <w:r>
              <w:rPr>
                <w:rFonts w:hint="eastAsia"/>
              </w:rPr>
              <w:t>7</w:t>
            </w:r>
          </w:p>
        </w:tc>
        <w:tc>
          <w:tcPr>
            <w:tcW w:w="7558" w:type="dxa"/>
            <w:vAlign w:val="center"/>
          </w:tcPr>
          <w:p w:rsidR="001C7200" w:rsidRDefault="002563EC">
            <w:pPr>
              <w:pStyle w:val="affffffff7"/>
              <w:numPr>
                <w:ilvl w:val="0"/>
                <w:numId w:val="0"/>
              </w:numPr>
              <w:spacing w:after="156"/>
            </w:pPr>
            <w:r>
              <w:rPr>
                <w:rFonts w:hint="eastAsia"/>
              </w:rPr>
              <w:t>甘露醇注射液</w:t>
            </w:r>
          </w:p>
        </w:tc>
      </w:tr>
      <w:tr w:rsidR="001C7200">
        <w:tc>
          <w:tcPr>
            <w:tcW w:w="2012" w:type="dxa"/>
            <w:vAlign w:val="center"/>
          </w:tcPr>
          <w:p w:rsidR="001C7200" w:rsidRDefault="002563EC">
            <w:pPr>
              <w:pStyle w:val="affffffff7"/>
              <w:numPr>
                <w:ilvl w:val="0"/>
                <w:numId w:val="0"/>
              </w:numPr>
              <w:spacing w:after="156"/>
            </w:pPr>
            <w:r>
              <w:rPr>
                <w:rFonts w:hint="eastAsia"/>
              </w:rPr>
              <w:t>8</w:t>
            </w:r>
          </w:p>
        </w:tc>
        <w:tc>
          <w:tcPr>
            <w:tcW w:w="7558" w:type="dxa"/>
            <w:vAlign w:val="center"/>
          </w:tcPr>
          <w:p w:rsidR="001C7200" w:rsidRDefault="002563EC">
            <w:pPr>
              <w:pStyle w:val="affffffff7"/>
              <w:numPr>
                <w:ilvl w:val="0"/>
                <w:numId w:val="0"/>
              </w:numPr>
              <w:spacing w:after="156"/>
            </w:pPr>
            <w:r>
              <w:rPr>
                <w:rFonts w:hint="eastAsia"/>
              </w:rPr>
              <w:t>肾上腺素注射液</w:t>
            </w:r>
          </w:p>
        </w:tc>
      </w:tr>
      <w:tr w:rsidR="001C7200">
        <w:tc>
          <w:tcPr>
            <w:tcW w:w="2012" w:type="dxa"/>
            <w:vAlign w:val="center"/>
          </w:tcPr>
          <w:p w:rsidR="001C7200" w:rsidRDefault="002563EC">
            <w:pPr>
              <w:pStyle w:val="affffffff7"/>
              <w:numPr>
                <w:ilvl w:val="0"/>
                <w:numId w:val="0"/>
              </w:numPr>
              <w:spacing w:after="156"/>
            </w:pPr>
            <w:r>
              <w:rPr>
                <w:rFonts w:hint="eastAsia"/>
              </w:rPr>
              <w:t>9</w:t>
            </w:r>
          </w:p>
        </w:tc>
        <w:tc>
          <w:tcPr>
            <w:tcW w:w="7558" w:type="dxa"/>
            <w:vAlign w:val="center"/>
          </w:tcPr>
          <w:p w:rsidR="001C7200" w:rsidRDefault="002563EC">
            <w:pPr>
              <w:pStyle w:val="affffffff7"/>
              <w:numPr>
                <w:ilvl w:val="0"/>
                <w:numId w:val="0"/>
              </w:numPr>
              <w:spacing w:after="156"/>
            </w:pPr>
            <w:r>
              <w:rPr>
                <w:rFonts w:hint="eastAsia"/>
              </w:rPr>
              <w:t>654-2</w:t>
            </w:r>
            <w:r>
              <w:rPr>
                <w:rFonts w:hint="eastAsia"/>
              </w:rPr>
              <w:t>注射液</w:t>
            </w:r>
          </w:p>
        </w:tc>
      </w:tr>
      <w:tr w:rsidR="001C7200">
        <w:tc>
          <w:tcPr>
            <w:tcW w:w="2012" w:type="dxa"/>
            <w:vAlign w:val="center"/>
          </w:tcPr>
          <w:p w:rsidR="001C7200" w:rsidRDefault="002563EC">
            <w:pPr>
              <w:pStyle w:val="affffffff7"/>
              <w:numPr>
                <w:ilvl w:val="0"/>
                <w:numId w:val="0"/>
              </w:numPr>
              <w:spacing w:after="156"/>
            </w:pPr>
            <w:r>
              <w:rPr>
                <w:rFonts w:hint="eastAsia"/>
              </w:rPr>
              <w:t>10</w:t>
            </w:r>
          </w:p>
        </w:tc>
        <w:tc>
          <w:tcPr>
            <w:tcW w:w="7558" w:type="dxa"/>
            <w:vAlign w:val="center"/>
          </w:tcPr>
          <w:p w:rsidR="001C7200" w:rsidRDefault="002563EC">
            <w:pPr>
              <w:pStyle w:val="affffffff7"/>
              <w:numPr>
                <w:ilvl w:val="0"/>
                <w:numId w:val="0"/>
              </w:numPr>
              <w:spacing w:after="156"/>
            </w:pPr>
            <w:r>
              <w:rPr>
                <w:rFonts w:hint="eastAsia"/>
              </w:rPr>
              <w:t>50%</w:t>
            </w:r>
            <w:r>
              <w:rPr>
                <w:rFonts w:hint="eastAsia"/>
              </w:rPr>
              <w:t>葡萄糖注射液（</w:t>
            </w:r>
            <w:r>
              <w:rPr>
                <w:rFonts w:hint="eastAsia"/>
              </w:rPr>
              <w:t>20ml/</w:t>
            </w:r>
            <w:r>
              <w:rPr>
                <w:rFonts w:hint="eastAsia"/>
              </w:rPr>
              <w:t>支）</w:t>
            </w:r>
          </w:p>
        </w:tc>
      </w:tr>
      <w:tr w:rsidR="001C7200">
        <w:tc>
          <w:tcPr>
            <w:tcW w:w="2012" w:type="dxa"/>
            <w:vAlign w:val="center"/>
          </w:tcPr>
          <w:p w:rsidR="001C7200" w:rsidRDefault="002563EC">
            <w:pPr>
              <w:pStyle w:val="affffffff7"/>
              <w:numPr>
                <w:ilvl w:val="0"/>
                <w:numId w:val="0"/>
              </w:numPr>
              <w:spacing w:after="156"/>
            </w:pPr>
            <w:r>
              <w:rPr>
                <w:rFonts w:hint="eastAsia"/>
              </w:rPr>
              <w:t>11</w:t>
            </w:r>
          </w:p>
        </w:tc>
        <w:tc>
          <w:tcPr>
            <w:tcW w:w="7558" w:type="dxa"/>
            <w:vAlign w:val="center"/>
          </w:tcPr>
          <w:p w:rsidR="001C7200" w:rsidRDefault="002563EC">
            <w:pPr>
              <w:pStyle w:val="affffffff7"/>
              <w:numPr>
                <w:ilvl w:val="0"/>
                <w:numId w:val="0"/>
              </w:numPr>
              <w:spacing w:after="156"/>
            </w:pPr>
            <w:r>
              <w:rPr>
                <w:rFonts w:hint="eastAsia"/>
              </w:rPr>
              <w:t>胺碘酮注射液</w:t>
            </w:r>
          </w:p>
        </w:tc>
      </w:tr>
      <w:tr w:rsidR="001C7200">
        <w:tc>
          <w:tcPr>
            <w:tcW w:w="2012" w:type="dxa"/>
            <w:vAlign w:val="center"/>
          </w:tcPr>
          <w:p w:rsidR="001C7200" w:rsidRDefault="002563EC">
            <w:pPr>
              <w:pStyle w:val="affffffff7"/>
              <w:numPr>
                <w:ilvl w:val="0"/>
                <w:numId w:val="0"/>
              </w:numPr>
              <w:spacing w:after="156"/>
            </w:pPr>
            <w:r>
              <w:rPr>
                <w:rFonts w:hint="eastAsia"/>
              </w:rPr>
              <w:t>12</w:t>
            </w:r>
          </w:p>
        </w:tc>
        <w:tc>
          <w:tcPr>
            <w:tcW w:w="7558" w:type="dxa"/>
            <w:vAlign w:val="center"/>
          </w:tcPr>
          <w:p w:rsidR="001C7200" w:rsidRDefault="002563EC">
            <w:pPr>
              <w:pStyle w:val="affffffff7"/>
              <w:numPr>
                <w:ilvl w:val="0"/>
                <w:numId w:val="0"/>
              </w:numPr>
              <w:spacing w:after="156"/>
            </w:pPr>
            <w:r>
              <w:rPr>
                <w:rFonts w:hint="eastAsia"/>
              </w:rPr>
              <w:t>沙丁胺醇喷雾剂</w:t>
            </w:r>
          </w:p>
        </w:tc>
      </w:tr>
      <w:tr w:rsidR="001C7200">
        <w:tc>
          <w:tcPr>
            <w:tcW w:w="2012" w:type="dxa"/>
            <w:vAlign w:val="center"/>
          </w:tcPr>
          <w:p w:rsidR="001C7200" w:rsidRDefault="002563EC">
            <w:pPr>
              <w:pStyle w:val="affffffff7"/>
              <w:numPr>
                <w:ilvl w:val="0"/>
                <w:numId w:val="0"/>
              </w:numPr>
              <w:spacing w:after="156"/>
            </w:pPr>
            <w:r>
              <w:rPr>
                <w:rFonts w:hint="eastAsia"/>
              </w:rPr>
              <w:t>13</w:t>
            </w:r>
          </w:p>
        </w:tc>
        <w:tc>
          <w:tcPr>
            <w:tcW w:w="7558" w:type="dxa"/>
            <w:vAlign w:val="center"/>
          </w:tcPr>
          <w:p w:rsidR="001C7200" w:rsidRDefault="002563EC">
            <w:pPr>
              <w:pStyle w:val="affffffff7"/>
              <w:numPr>
                <w:ilvl w:val="0"/>
                <w:numId w:val="0"/>
              </w:numPr>
              <w:spacing w:after="156"/>
            </w:pPr>
            <w:r>
              <w:rPr>
                <w:rFonts w:hint="eastAsia"/>
              </w:rPr>
              <w:t>去甲肾上腺素注射液</w:t>
            </w:r>
          </w:p>
        </w:tc>
      </w:tr>
      <w:tr w:rsidR="001C7200">
        <w:tc>
          <w:tcPr>
            <w:tcW w:w="2012" w:type="dxa"/>
            <w:vAlign w:val="center"/>
          </w:tcPr>
          <w:p w:rsidR="001C7200" w:rsidRDefault="002563EC">
            <w:pPr>
              <w:pStyle w:val="affffffff7"/>
              <w:numPr>
                <w:ilvl w:val="0"/>
                <w:numId w:val="0"/>
              </w:numPr>
              <w:spacing w:after="156"/>
            </w:pPr>
            <w:r>
              <w:rPr>
                <w:rFonts w:hint="eastAsia"/>
              </w:rPr>
              <w:t>14</w:t>
            </w:r>
          </w:p>
        </w:tc>
        <w:tc>
          <w:tcPr>
            <w:tcW w:w="7558" w:type="dxa"/>
            <w:vAlign w:val="center"/>
          </w:tcPr>
          <w:p w:rsidR="001C7200" w:rsidRDefault="002563EC">
            <w:pPr>
              <w:pStyle w:val="affffffff7"/>
              <w:numPr>
                <w:ilvl w:val="0"/>
                <w:numId w:val="0"/>
              </w:numPr>
              <w:spacing w:after="156"/>
            </w:pPr>
            <w:r>
              <w:rPr>
                <w:rFonts w:hint="eastAsia"/>
              </w:rPr>
              <w:t>异丙肾上腺素注射液</w:t>
            </w:r>
          </w:p>
        </w:tc>
      </w:tr>
      <w:tr w:rsidR="001C7200">
        <w:tc>
          <w:tcPr>
            <w:tcW w:w="2012" w:type="dxa"/>
            <w:vAlign w:val="center"/>
          </w:tcPr>
          <w:p w:rsidR="001C7200" w:rsidRDefault="002563EC">
            <w:pPr>
              <w:pStyle w:val="affffffff7"/>
              <w:numPr>
                <w:ilvl w:val="0"/>
                <w:numId w:val="0"/>
              </w:numPr>
              <w:spacing w:after="156"/>
            </w:pPr>
            <w:r>
              <w:rPr>
                <w:rFonts w:hint="eastAsia"/>
              </w:rPr>
              <w:t>15</w:t>
            </w:r>
          </w:p>
        </w:tc>
        <w:tc>
          <w:tcPr>
            <w:tcW w:w="7558" w:type="dxa"/>
            <w:vAlign w:val="center"/>
          </w:tcPr>
          <w:p w:rsidR="001C7200" w:rsidRDefault="002563EC">
            <w:pPr>
              <w:pStyle w:val="affffffff7"/>
              <w:numPr>
                <w:ilvl w:val="0"/>
                <w:numId w:val="0"/>
              </w:numPr>
              <w:spacing w:after="156"/>
            </w:pPr>
            <w:r>
              <w:rPr>
                <w:rFonts w:hint="eastAsia"/>
              </w:rPr>
              <w:t>尼可刹米注射液</w:t>
            </w:r>
          </w:p>
        </w:tc>
      </w:tr>
      <w:tr w:rsidR="001C7200">
        <w:tc>
          <w:tcPr>
            <w:tcW w:w="2012" w:type="dxa"/>
            <w:vAlign w:val="center"/>
          </w:tcPr>
          <w:p w:rsidR="001C7200" w:rsidRDefault="002563EC">
            <w:pPr>
              <w:pStyle w:val="affffffff7"/>
              <w:numPr>
                <w:ilvl w:val="0"/>
                <w:numId w:val="0"/>
              </w:numPr>
              <w:spacing w:after="156"/>
            </w:pPr>
            <w:r>
              <w:rPr>
                <w:rFonts w:hint="eastAsia"/>
              </w:rPr>
              <w:t>16</w:t>
            </w:r>
          </w:p>
        </w:tc>
        <w:tc>
          <w:tcPr>
            <w:tcW w:w="7558" w:type="dxa"/>
            <w:vAlign w:val="center"/>
          </w:tcPr>
          <w:p w:rsidR="001C7200" w:rsidRDefault="002563EC">
            <w:pPr>
              <w:pStyle w:val="affffffff7"/>
              <w:numPr>
                <w:ilvl w:val="0"/>
                <w:numId w:val="0"/>
              </w:numPr>
              <w:spacing w:after="156"/>
            </w:pPr>
            <w:r>
              <w:rPr>
                <w:rFonts w:hint="eastAsia"/>
              </w:rPr>
              <w:t>盐酸洛贝林注射液</w:t>
            </w:r>
          </w:p>
        </w:tc>
      </w:tr>
      <w:tr w:rsidR="001C7200">
        <w:tc>
          <w:tcPr>
            <w:tcW w:w="2012" w:type="dxa"/>
            <w:vAlign w:val="center"/>
          </w:tcPr>
          <w:p w:rsidR="001C7200" w:rsidRDefault="002563EC">
            <w:pPr>
              <w:pStyle w:val="affffffff7"/>
              <w:numPr>
                <w:ilvl w:val="0"/>
                <w:numId w:val="0"/>
              </w:numPr>
              <w:spacing w:after="156"/>
            </w:pPr>
            <w:r>
              <w:rPr>
                <w:rFonts w:hint="eastAsia"/>
              </w:rPr>
              <w:t>17</w:t>
            </w:r>
          </w:p>
        </w:tc>
        <w:tc>
          <w:tcPr>
            <w:tcW w:w="7558" w:type="dxa"/>
            <w:vAlign w:val="center"/>
          </w:tcPr>
          <w:p w:rsidR="001C7200" w:rsidRDefault="002563EC">
            <w:pPr>
              <w:pStyle w:val="affffffff7"/>
              <w:numPr>
                <w:ilvl w:val="0"/>
                <w:numId w:val="0"/>
              </w:numPr>
              <w:spacing w:after="156"/>
            </w:pPr>
            <w:r>
              <w:rPr>
                <w:rFonts w:hint="eastAsia"/>
              </w:rPr>
              <w:t>地塞米松磷酸钠注射液</w:t>
            </w:r>
          </w:p>
        </w:tc>
      </w:tr>
      <w:tr w:rsidR="001C7200">
        <w:tc>
          <w:tcPr>
            <w:tcW w:w="2012" w:type="dxa"/>
            <w:vAlign w:val="center"/>
          </w:tcPr>
          <w:p w:rsidR="001C7200" w:rsidRDefault="002563EC">
            <w:pPr>
              <w:pStyle w:val="affffffff7"/>
              <w:numPr>
                <w:ilvl w:val="0"/>
                <w:numId w:val="0"/>
              </w:numPr>
              <w:spacing w:after="156"/>
            </w:pPr>
            <w:r>
              <w:rPr>
                <w:rFonts w:hint="eastAsia"/>
              </w:rPr>
              <w:t>18</w:t>
            </w:r>
          </w:p>
        </w:tc>
        <w:tc>
          <w:tcPr>
            <w:tcW w:w="7558" w:type="dxa"/>
            <w:vAlign w:val="center"/>
          </w:tcPr>
          <w:p w:rsidR="001C7200" w:rsidRDefault="002563EC">
            <w:pPr>
              <w:pStyle w:val="affffffff7"/>
              <w:numPr>
                <w:ilvl w:val="0"/>
                <w:numId w:val="0"/>
              </w:numPr>
              <w:spacing w:after="156"/>
            </w:pPr>
            <w:r>
              <w:rPr>
                <w:rFonts w:hint="eastAsia"/>
              </w:rPr>
              <w:t>氨茶碱注射液</w:t>
            </w:r>
          </w:p>
        </w:tc>
      </w:tr>
    </w:tbl>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sectPr w:rsidR="001C7200">
          <w:headerReference w:type="even" r:id="rId23"/>
          <w:headerReference w:type="default" r:id="rId24"/>
          <w:footerReference w:type="even" r:id="rId25"/>
          <w:footerReference w:type="default" r:id="rId26"/>
          <w:pgSz w:w="11906" w:h="16838"/>
          <w:pgMar w:top="1928" w:right="1134" w:bottom="1134" w:left="1134" w:header="1418" w:footer="1134" w:gutter="284"/>
          <w:cols w:space="425"/>
          <w:formProt w:val="0"/>
          <w:docGrid w:type="lines" w:linePitch="312"/>
        </w:sectPr>
      </w:pPr>
    </w:p>
    <w:p w:rsidR="001C7200" w:rsidRDefault="001C7200">
      <w:pPr>
        <w:pStyle w:val="af8"/>
        <w:rPr>
          <w:vanish w:val="0"/>
        </w:rPr>
      </w:pPr>
    </w:p>
    <w:p w:rsidR="001C7200" w:rsidRDefault="001C7200">
      <w:pPr>
        <w:pStyle w:val="afe"/>
        <w:rPr>
          <w:vanish w:val="0"/>
        </w:rPr>
      </w:pPr>
    </w:p>
    <w:p w:rsidR="001C7200" w:rsidRDefault="002563EC">
      <w:pPr>
        <w:pStyle w:val="aff3"/>
        <w:spacing w:after="156"/>
        <w:ind w:left="0"/>
      </w:pPr>
      <w:r>
        <w:br/>
      </w:r>
      <w:bookmarkStart w:id="139" w:name="_Toc170136840"/>
      <w:bookmarkStart w:id="140" w:name="_Toc170137134"/>
      <w:r>
        <w:rPr>
          <w:rFonts w:hint="eastAsia"/>
        </w:rPr>
        <w:t>（资</w:t>
      </w:r>
      <w:r>
        <w:rPr>
          <w:rFonts w:hint="eastAsia"/>
        </w:rPr>
        <w:t>料性）</w:t>
      </w:r>
      <w:r>
        <w:br/>
      </w:r>
      <w:r>
        <w:rPr>
          <w:rFonts w:hint="eastAsia"/>
        </w:rPr>
        <w:t>康复站尘肺病患者肺康复流程图</w:t>
      </w:r>
      <w:bookmarkEnd w:id="139"/>
      <w:bookmarkEnd w:id="140"/>
    </w:p>
    <w:p w:rsidR="001C7200" w:rsidRDefault="002563EC">
      <w:pPr>
        <w:pStyle w:val="affffe"/>
        <w:ind w:firstLine="420"/>
      </w:pPr>
      <w:r>
        <w:rPr>
          <w:rFonts w:hint="eastAsia"/>
        </w:rPr>
        <w:object w:dxaOrig="9360" w:dyaOrig="8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415.9pt" o:ole="">
            <v:imagedata r:id="rId27" o:title=""/>
          </v:shape>
          <o:OLEObject Type="Embed" ProgID="PowerPoint.Show.12" ShapeID="_x0000_i1025" DrawAspect="Content" ObjectID="_1785081406" r:id="rId28"/>
        </w:object>
      </w: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2563EC">
      <w:pPr>
        <w:pStyle w:val="aff3"/>
        <w:spacing w:after="156"/>
        <w:ind w:left="0"/>
      </w:pPr>
      <w:r>
        <w:br/>
      </w:r>
      <w:r>
        <w:rPr>
          <w:rFonts w:hint="eastAsia"/>
        </w:rPr>
        <w:t>（资料性）</w:t>
      </w:r>
      <w:r>
        <w:br/>
      </w:r>
      <w:r>
        <w:rPr>
          <w:rFonts w:hint="eastAsia"/>
        </w:rPr>
        <w:t>呼吸康复评估表</w:t>
      </w:r>
    </w:p>
    <w:p w:rsidR="001C7200" w:rsidRDefault="001C7200">
      <w:pPr>
        <w:pStyle w:val="affffe"/>
        <w:ind w:firstLine="420"/>
      </w:pPr>
    </w:p>
    <w:p w:rsidR="001C7200" w:rsidRDefault="002563EC">
      <w:pPr>
        <w:adjustRightInd/>
        <w:rPr>
          <w:rFonts w:ascii="宋体" w:hAnsi="宋体" w:cs="宋体"/>
          <w:bCs/>
          <w:sz w:val="18"/>
          <w:szCs w:val="18"/>
        </w:rPr>
      </w:pPr>
      <w:r>
        <w:rPr>
          <w:rFonts w:ascii="宋体" w:hAnsi="宋体" w:cs="宋体" w:hint="eastAsia"/>
          <w:bCs/>
          <w:sz w:val="18"/>
          <w:szCs w:val="18"/>
        </w:rPr>
        <w:t>第</w:t>
      </w:r>
      <w:r>
        <w:rPr>
          <w:rFonts w:ascii="宋体" w:hAnsi="宋体" w:cs="宋体" w:hint="eastAsia"/>
          <w:bCs/>
          <w:sz w:val="18"/>
          <w:szCs w:val="18"/>
          <w:u w:val="single"/>
        </w:rPr>
        <w:t xml:space="preserve">      </w:t>
      </w:r>
      <w:r>
        <w:rPr>
          <w:rFonts w:ascii="宋体" w:hAnsi="宋体" w:cs="宋体" w:hint="eastAsia"/>
          <w:bCs/>
          <w:sz w:val="18"/>
          <w:szCs w:val="18"/>
        </w:rPr>
        <w:t>次评估</w:t>
      </w:r>
      <w:r>
        <w:rPr>
          <w:rFonts w:ascii="宋体" w:hAnsi="宋体" w:cs="宋体" w:hint="eastAsia"/>
          <w:bCs/>
          <w:sz w:val="18"/>
          <w:szCs w:val="18"/>
        </w:rPr>
        <w:t xml:space="preserve">                    </w:t>
      </w:r>
      <w:r>
        <w:rPr>
          <w:rFonts w:ascii="宋体" w:hAnsi="宋体" w:cs="宋体" w:hint="eastAsia"/>
          <w:bCs/>
          <w:sz w:val="18"/>
          <w:szCs w:val="18"/>
        </w:rPr>
        <w:t>评估日期</w:t>
      </w:r>
      <w:r>
        <w:rPr>
          <w:rFonts w:ascii="宋体" w:hAnsi="宋体" w:cs="宋体" w:hint="eastAsia"/>
          <w:bCs/>
          <w:sz w:val="18"/>
          <w:szCs w:val="18"/>
          <w:u w:val="single"/>
        </w:rPr>
        <w:t xml:space="preserve">     </w:t>
      </w:r>
      <w:r>
        <w:rPr>
          <w:rFonts w:ascii="宋体" w:hAnsi="宋体" w:cs="宋体" w:hint="eastAsia"/>
          <w:bCs/>
          <w:sz w:val="18"/>
          <w:szCs w:val="18"/>
        </w:rPr>
        <w:t>年</w:t>
      </w:r>
      <w:r>
        <w:rPr>
          <w:rFonts w:ascii="宋体" w:hAnsi="宋体" w:cs="宋体" w:hint="eastAsia"/>
          <w:bCs/>
          <w:sz w:val="18"/>
          <w:szCs w:val="18"/>
          <w:u w:val="single"/>
        </w:rPr>
        <w:t xml:space="preserve">     </w:t>
      </w:r>
      <w:r>
        <w:rPr>
          <w:rFonts w:ascii="宋体" w:hAnsi="宋体" w:cs="宋体" w:hint="eastAsia"/>
          <w:bCs/>
          <w:sz w:val="18"/>
          <w:szCs w:val="18"/>
        </w:rPr>
        <w:t>月</w:t>
      </w:r>
      <w:r>
        <w:rPr>
          <w:rFonts w:ascii="宋体" w:hAnsi="宋体" w:cs="宋体" w:hint="eastAsia"/>
          <w:bCs/>
          <w:sz w:val="18"/>
          <w:szCs w:val="18"/>
          <w:u w:val="single"/>
        </w:rPr>
        <w:t xml:space="preserve">     </w:t>
      </w:r>
      <w:r>
        <w:rPr>
          <w:rFonts w:ascii="宋体" w:hAnsi="宋体" w:cs="宋体" w:hint="eastAsia"/>
          <w:bCs/>
          <w:sz w:val="18"/>
          <w:szCs w:val="18"/>
        </w:rPr>
        <w:t>日</w:t>
      </w:r>
      <w:r>
        <w:rPr>
          <w:rFonts w:ascii="宋体" w:hAnsi="宋体" w:cs="宋体" w:hint="eastAsia"/>
          <w:bCs/>
          <w:sz w:val="18"/>
          <w:szCs w:val="18"/>
        </w:rPr>
        <w:t xml:space="preserve">                </w:t>
      </w:r>
      <w:r>
        <w:rPr>
          <w:rFonts w:ascii="宋体" w:hAnsi="宋体" w:cs="宋体" w:hint="eastAsia"/>
          <w:bCs/>
          <w:sz w:val="18"/>
          <w:szCs w:val="18"/>
        </w:rPr>
        <w:t>评估人</w:t>
      </w:r>
      <w:r>
        <w:rPr>
          <w:rFonts w:ascii="宋体" w:hAnsi="宋体" w:cs="宋体" w:hint="eastAsia"/>
          <w:bCs/>
          <w:sz w:val="18"/>
          <w:szCs w:val="18"/>
          <w:u w:val="single"/>
        </w:rPr>
        <w:t xml:space="preserve">                </w:t>
      </w: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姓名</w:t>
      </w:r>
      <w:r>
        <w:rPr>
          <w:rFonts w:ascii="宋体" w:hAnsi="宋体" w:cs="宋体" w:hint="eastAsia"/>
          <w:bCs/>
          <w:sz w:val="18"/>
          <w:szCs w:val="18"/>
          <w:u w:val="single"/>
        </w:rPr>
        <w:t xml:space="preserve">        </w:t>
      </w:r>
      <w:r>
        <w:rPr>
          <w:rFonts w:ascii="宋体" w:hAnsi="宋体" w:cs="宋体" w:hint="eastAsia"/>
          <w:bCs/>
          <w:sz w:val="18"/>
          <w:szCs w:val="18"/>
        </w:rPr>
        <w:t>性别</w:t>
      </w:r>
      <w:r>
        <w:rPr>
          <w:rFonts w:ascii="宋体" w:hAnsi="宋体" w:cs="宋体" w:hint="eastAsia"/>
          <w:bCs/>
          <w:sz w:val="18"/>
          <w:szCs w:val="18"/>
          <w:u w:val="single"/>
        </w:rPr>
        <w:t xml:space="preserve">        </w:t>
      </w:r>
      <w:r>
        <w:rPr>
          <w:rFonts w:ascii="宋体" w:hAnsi="宋体" w:cs="宋体" w:hint="eastAsia"/>
          <w:bCs/>
          <w:sz w:val="18"/>
          <w:szCs w:val="18"/>
        </w:rPr>
        <w:t>年龄</w:t>
      </w:r>
      <w:r>
        <w:rPr>
          <w:rFonts w:ascii="宋体" w:hAnsi="宋体" w:cs="宋体" w:hint="eastAsia"/>
          <w:bCs/>
          <w:sz w:val="18"/>
          <w:szCs w:val="18"/>
          <w:u w:val="single"/>
        </w:rPr>
        <w:t xml:space="preserve">        </w:t>
      </w:r>
      <w:r>
        <w:rPr>
          <w:rFonts w:ascii="宋体" w:hAnsi="宋体" w:cs="宋体" w:hint="eastAsia"/>
          <w:bCs/>
          <w:sz w:val="18"/>
          <w:szCs w:val="18"/>
        </w:rPr>
        <w:t>岁</w:t>
      </w:r>
      <w:r>
        <w:rPr>
          <w:rFonts w:ascii="宋体" w:hAnsi="宋体" w:cs="宋体" w:hint="eastAsia"/>
          <w:bCs/>
          <w:sz w:val="18"/>
          <w:szCs w:val="18"/>
        </w:rPr>
        <w:t xml:space="preserve"> </w:t>
      </w:r>
      <w:r>
        <w:rPr>
          <w:rFonts w:ascii="宋体" w:hAnsi="宋体" w:cs="宋体" w:hint="eastAsia"/>
          <w:bCs/>
          <w:sz w:val="18"/>
          <w:szCs w:val="18"/>
        </w:rPr>
        <w:t>住院号</w:t>
      </w:r>
      <w:r>
        <w:rPr>
          <w:rFonts w:ascii="宋体" w:hAnsi="宋体" w:cs="宋体" w:hint="eastAsia"/>
          <w:bCs/>
          <w:sz w:val="18"/>
          <w:szCs w:val="18"/>
        </w:rPr>
        <w:t>(</w:t>
      </w:r>
      <w:r>
        <w:rPr>
          <w:rFonts w:ascii="宋体" w:hAnsi="宋体" w:cs="宋体" w:hint="eastAsia"/>
          <w:bCs/>
          <w:sz w:val="18"/>
          <w:szCs w:val="18"/>
        </w:rPr>
        <w:t>门诊号）</w:t>
      </w:r>
      <w:r>
        <w:rPr>
          <w:rFonts w:ascii="宋体" w:hAnsi="宋体" w:cs="宋体" w:hint="eastAsia"/>
          <w:bCs/>
          <w:sz w:val="18"/>
          <w:szCs w:val="18"/>
          <w:u w:val="single"/>
        </w:rPr>
        <w:t xml:space="preserve">        </w:t>
      </w:r>
      <w:r>
        <w:rPr>
          <w:rFonts w:ascii="宋体" w:hAnsi="宋体" w:cs="宋体" w:hint="eastAsia"/>
          <w:bCs/>
          <w:sz w:val="18"/>
          <w:szCs w:val="18"/>
        </w:rPr>
        <w:t>床号</w:t>
      </w:r>
      <w:r>
        <w:rPr>
          <w:rFonts w:ascii="宋体" w:hAnsi="宋体" w:cs="宋体" w:hint="eastAsia"/>
          <w:bCs/>
          <w:sz w:val="18"/>
          <w:szCs w:val="18"/>
          <w:u w:val="single"/>
        </w:rPr>
        <w:t xml:space="preserve">        </w:t>
      </w:r>
      <w:r>
        <w:rPr>
          <w:rFonts w:ascii="宋体" w:hAnsi="宋体" w:cs="宋体" w:hint="eastAsia"/>
          <w:bCs/>
          <w:sz w:val="18"/>
          <w:szCs w:val="18"/>
        </w:rPr>
        <w:t>诊断</w:t>
      </w:r>
      <w:r>
        <w:rPr>
          <w:rFonts w:ascii="宋体" w:hAnsi="宋体" w:cs="宋体" w:hint="eastAsia"/>
          <w:bCs/>
          <w:sz w:val="18"/>
          <w:szCs w:val="18"/>
          <w:u w:val="single"/>
        </w:rPr>
        <w:t xml:space="preserve">                       </w:t>
      </w: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 xml:space="preserve">      </w:t>
      </w: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评估内容</w:t>
      </w: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一：一般情况评估</w:t>
      </w:r>
    </w:p>
    <w:p w:rsidR="001C7200" w:rsidRDefault="002563EC">
      <w:pPr>
        <w:adjustRightInd/>
        <w:spacing w:line="0" w:lineRule="atLeast"/>
        <w:rPr>
          <w:rFonts w:ascii="宋体" w:hAnsi="宋体" w:cs="宋体"/>
          <w:bCs/>
          <w:sz w:val="18"/>
          <w:szCs w:val="18"/>
          <w:u w:val="single"/>
        </w:rPr>
      </w:pPr>
      <w:r>
        <w:rPr>
          <w:rFonts w:ascii="宋体" w:hAnsi="宋体" w:cs="宋体" w:hint="eastAsia"/>
          <w:bCs/>
          <w:sz w:val="18"/>
          <w:szCs w:val="18"/>
        </w:rPr>
        <w:t>1.</w:t>
      </w:r>
      <w:r>
        <w:rPr>
          <w:rFonts w:ascii="宋体" w:hAnsi="宋体" w:cs="宋体" w:hint="eastAsia"/>
          <w:bCs/>
          <w:sz w:val="18"/>
          <w:szCs w:val="18"/>
        </w:rPr>
        <w:t>心率</w:t>
      </w:r>
      <w:r>
        <w:rPr>
          <w:rFonts w:ascii="宋体" w:hAnsi="宋体" w:cs="宋体" w:hint="eastAsia"/>
          <w:bCs/>
          <w:sz w:val="18"/>
          <w:szCs w:val="18"/>
          <w:u w:val="single"/>
        </w:rPr>
        <w:t xml:space="preserve">    </w:t>
      </w:r>
      <w:r>
        <w:rPr>
          <w:rFonts w:ascii="宋体" w:hAnsi="宋体" w:cs="宋体" w:hint="eastAsia"/>
          <w:bCs/>
          <w:sz w:val="18"/>
          <w:szCs w:val="18"/>
        </w:rPr>
        <w:t>次</w:t>
      </w:r>
      <w:r>
        <w:rPr>
          <w:rFonts w:ascii="宋体" w:hAnsi="宋体" w:cs="宋体" w:hint="eastAsia"/>
          <w:bCs/>
          <w:sz w:val="18"/>
          <w:szCs w:val="18"/>
        </w:rPr>
        <w:t>/</w:t>
      </w:r>
      <w:r>
        <w:rPr>
          <w:rFonts w:ascii="宋体" w:hAnsi="宋体" w:cs="宋体" w:hint="eastAsia"/>
          <w:bCs/>
          <w:sz w:val="18"/>
          <w:szCs w:val="18"/>
        </w:rPr>
        <w:t>分，呼吸</w:t>
      </w:r>
      <w:r>
        <w:rPr>
          <w:rFonts w:ascii="宋体" w:hAnsi="宋体" w:cs="宋体" w:hint="eastAsia"/>
          <w:bCs/>
          <w:sz w:val="18"/>
          <w:szCs w:val="18"/>
          <w:u w:val="single"/>
        </w:rPr>
        <w:t xml:space="preserve">    </w:t>
      </w:r>
      <w:r>
        <w:rPr>
          <w:rFonts w:ascii="宋体" w:hAnsi="宋体" w:cs="宋体" w:hint="eastAsia"/>
          <w:bCs/>
          <w:sz w:val="18"/>
          <w:szCs w:val="18"/>
        </w:rPr>
        <w:t>次</w:t>
      </w:r>
      <w:r>
        <w:rPr>
          <w:rFonts w:ascii="宋体" w:hAnsi="宋体" w:cs="宋体" w:hint="eastAsia"/>
          <w:bCs/>
          <w:sz w:val="18"/>
          <w:szCs w:val="18"/>
        </w:rPr>
        <w:t>/</w:t>
      </w:r>
      <w:r>
        <w:rPr>
          <w:rFonts w:ascii="宋体" w:hAnsi="宋体" w:cs="宋体" w:hint="eastAsia"/>
          <w:bCs/>
          <w:sz w:val="18"/>
          <w:szCs w:val="18"/>
        </w:rPr>
        <w:t>分，血压</w:t>
      </w:r>
      <w:r>
        <w:rPr>
          <w:rFonts w:ascii="宋体" w:hAnsi="宋体" w:cs="宋体" w:hint="eastAsia"/>
          <w:bCs/>
          <w:sz w:val="18"/>
          <w:szCs w:val="18"/>
          <w:u w:val="single"/>
        </w:rPr>
        <w:t xml:space="preserve">    </w:t>
      </w:r>
      <w:r>
        <w:rPr>
          <w:rFonts w:ascii="宋体" w:hAnsi="宋体" w:cs="宋体" w:hint="eastAsia"/>
          <w:bCs/>
          <w:sz w:val="18"/>
          <w:szCs w:val="18"/>
        </w:rPr>
        <w:t>mmHg</w:t>
      </w:r>
      <w:r>
        <w:rPr>
          <w:rFonts w:ascii="宋体" w:hAnsi="宋体" w:cs="宋体" w:hint="eastAsia"/>
          <w:bCs/>
          <w:sz w:val="18"/>
          <w:szCs w:val="18"/>
        </w:rPr>
        <w:t>，</w:t>
      </w:r>
      <w:r>
        <w:rPr>
          <w:rFonts w:ascii="宋体" w:hAnsi="宋体" w:cs="宋体" w:hint="eastAsia"/>
          <w:bCs/>
          <w:sz w:val="18"/>
          <w:szCs w:val="18"/>
        </w:rPr>
        <w:t>SPO</w:t>
      </w:r>
      <w:r>
        <w:rPr>
          <w:rFonts w:ascii="宋体" w:hAnsi="宋体" w:cs="宋体" w:hint="eastAsia"/>
          <w:bCs/>
          <w:sz w:val="18"/>
          <w:szCs w:val="18"/>
          <w:vertAlign w:val="subscript"/>
        </w:rPr>
        <w:t>2</w:t>
      </w:r>
      <w:r>
        <w:rPr>
          <w:rFonts w:ascii="宋体" w:hAnsi="宋体" w:cs="宋体" w:hint="eastAsia"/>
          <w:bCs/>
          <w:sz w:val="18"/>
          <w:szCs w:val="18"/>
          <w:u w:val="single"/>
        </w:rPr>
        <w:t xml:space="preserve">    </w:t>
      </w:r>
      <w:r>
        <w:rPr>
          <w:rFonts w:ascii="宋体" w:hAnsi="宋体" w:cs="宋体" w:hint="eastAsia"/>
          <w:bCs/>
          <w:sz w:val="18"/>
          <w:szCs w:val="18"/>
        </w:rPr>
        <w:t>%</w:t>
      </w:r>
      <w:r>
        <w:rPr>
          <w:rFonts w:ascii="宋体" w:hAnsi="宋体" w:cs="宋体" w:hint="eastAsia"/>
          <w:bCs/>
          <w:sz w:val="18"/>
          <w:szCs w:val="18"/>
        </w:rPr>
        <w:t>，身高</w:t>
      </w:r>
      <w:r>
        <w:rPr>
          <w:rFonts w:ascii="宋体" w:hAnsi="宋体" w:cs="宋体" w:hint="eastAsia"/>
          <w:bCs/>
          <w:sz w:val="18"/>
          <w:szCs w:val="18"/>
          <w:u w:val="single"/>
        </w:rPr>
        <w:t xml:space="preserve">    </w:t>
      </w:r>
      <w:r>
        <w:rPr>
          <w:rFonts w:ascii="宋体" w:hAnsi="宋体" w:cs="宋体" w:hint="eastAsia"/>
          <w:bCs/>
          <w:sz w:val="18"/>
          <w:szCs w:val="18"/>
        </w:rPr>
        <w:t>m</w:t>
      </w:r>
      <w:r>
        <w:rPr>
          <w:rFonts w:ascii="宋体" w:hAnsi="宋体" w:cs="宋体" w:hint="eastAsia"/>
          <w:bCs/>
          <w:sz w:val="18"/>
          <w:szCs w:val="18"/>
        </w:rPr>
        <w:t>体重</w:t>
      </w:r>
      <w:r>
        <w:rPr>
          <w:rFonts w:ascii="宋体" w:hAnsi="宋体" w:cs="宋体" w:hint="eastAsia"/>
          <w:bCs/>
          <w:sz w:val="18"/>
          <w:szCs w:val="18"/>
          <w:u w:val="single"/>
        </w:rPr>
        <w:t xml:space="preserve">    </w:t>
      </w:r>
      <w:r>
        <w:rPr>
          <w:rFonts w:ascii="宋体" w:hAnsi="宋体" w:cs="宋体" w:hint="eastAsia"/>
          <w:bCs/>
          <w:sz w:val="18"/>
          <w:szCs w:val="18"/>
        </w:rPr>
        <w:t xml:space="preserve">kg </w:t>
      </w:r>
      <w:r>
        <w:rPr>
          <w:rFonts w:ascii="宋体" w:hAnsi="宋体" w:cs="宋体" w:hint="eastAsia"/>
          <w:bCs/>
          <w:sz w:val="18"/>
          <w:szCs w:val="18"/>
        </w:rPr>
        <w:t>体重指数（</w:t>
      </w:r>
      <w:r>
        <w:rPr>
          <w:rFonts w:ascii="宋体" w:hAnsi="宋体" w:cs="宋体" w:hint="eastAsia"/>
          <w:bCs/>
          <w:sz w:val="18"/>
          <w:szCs w:val="18"/>
        </w:rPr>
        <w:t>BMI</w:t>
      </w:r>
      <w:r>
        <w:rPr>
          <w:rFonts w:ascii="宋体" w:hAnsi="宋体" w:cs="宋体" w:hint="eastAsia"/>
          <w:bCs/>
          <w:sz w:val="18"/>
          <w:szCs w:val="18"/>
        </w:rPr>
        <w:t>）</w:t>
      </w:r>
      <w:r>
        <w:rPr>
          <w:rFonts w:ascii="宋体" w:hAnsi="宋体" w:cs="宋体" w:hint="eastAsia"/>
          <w:bCs/>
          <w:sz w:val="18"/>
          <w:szCs w:val="18"/>
          <w:u w:val="single"/>
        </w:rPr>
        <w:t xml:space="preserve">    </w:t>
      </w:r>
      <w:r>
        <w:rPr>
          <w:rFonts w:ascii="宋体" w:hAnsi="宋体" w:cs="宋体" w:hint="eastAsia"/>
          <w:bCs/>
          <w:sz w:val="18"/>
          <w:szCs w:val="18"/>
        </w:rPr>
        <w:t>kg/</w:t>
      </w:r>
      <w:r>
        <w:rPr>
          <w:rFonts w:ascii="宋体" w:hAnsi="宋体" w:cs="宋体" w:hint="eastAsia"/>
          <w:bCs/>
          <w:sz w:val="18"/>
          <w:szCs w:val="18"/>
        </w:rPr>
        <w:t>㎡</w:t>
      </w: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2.</w:t>
      </w:r>
      <w:r>
        <w:rPr>
          <w:rFonts w:ascii="宋体" w:hAnsi="宋体" w:cs="宋体" w:hint="eastAsia"/>
          <w:bCs/>
          <w:sz w:val="18"/>
          <w:szCs w:val="18"/>
        </w:rPr>
        <w:t>呼吸道症状：□无</w:t>
      </w:r>
      <w:r>
        <w:rPr>
          <w:rFonts w:ascii="宋体" w:hAnsi="宋体" w:cs="宋体" w:hint="eastAsia"/>
          <w:bCs/>
          <w:sz w:val="18"/>
          <w:szCs w:val="18"/>
        </w:rPr>
        <w:t xml:space="preserve">  </w:t>
      </w:r>
      <w:r>
        <w:rPr>
          <w:rFonts w:ascii="宋体" w:hAnsi="宋体" w:cs="宋体" w:hint="eastAsia"/>
          <w:bCs/>
          <w:sz w:val="18"/>
          <w:szCs w:val="18"/>
        </w:rPr>
        <w:t>□咳嗽</w:t>
      </w:r>
      <w:r>
        <w:rPr>
          <w:rFonts w:ascii="宋体" w:hAnsi="宋体" w:cs="宋体" w:hint="eastAsia"/>
          <w:bCs/>
          <w:sz w:val="18"/>
          <w:szCs w:val="18"/>
        </w:rPr>
        <w:t xml:space="preserve">  </w:t>
      </w:r>
      <w:r>
        <w:rPr>
          <w:rFonts w:ascii="宋体" w:hAnsi="宋体" w:cs="宋体" w:hint="eastAsia"/>
          <w:bCs/>
          <w:sz w:val="18"/>
          <w:szCs w:val="18"/>
        </w:rPr>
        <w:sym w:font="Wingdings 2" w:char="00A3"/>
      </w:r>
      <w:r>
        <w:rPr>
          <w:rFonts w:ascii="宋体" w:hAnsi="宋体" w:cs="宋体" w:hint="eastAsia"/>
          <w:bCs/>
          <w:sz w:val="18"/>
          <w:szCs w:val="18"/>
        </w:rPr>
        <w:t>咳痰</w:t>
      </w:r>
      <w:r>
        <w:rPr>
          <w:rFonts w:ascii="宋体" w:hAnsi="宋体" w:cs="宋体" w:hint="eastAsia"/>
          <w:bCs/>
          <w:sz w:val="18"/>
          <w:szCs w:val="18"/>
        </w:rPr>
        <w:t xml:space="preserve">  </w:t>
      </w:r>
      <w:r>
        <w:rPr>
          <w:rFonts w:ascii="宋体" w:hAnsi="宋体" w:cs="宋体" w:hint="eastAsia"/>
          <w:bCs/>
          <w:sz w:val="18"/>
          <w:szCs w:val="18"/>
        </w:rPr>
        <w:sym w:font="Wingdings 2" w:char="00A3"/>
      </w:r>
      <w:r>
        <w:rPr>
          <w:rFonts w:ascii="宋体" w:hAnsi="宋体" w:cs="宋体" w:hint="eastAsia"/>
          <w:bCs/>
          <w:sz w:val="18"/>
          <w:szCs w:val="18"/>
        </w:rPr>
        <w:t>发热</w:t>
      </w:r>
      <w:r>
        <w:rPr>
          <w:rFonts w:ascii="宋体" w:hAnsi="宋体" w:cs="宋体" w:hint="eastAsia"/>
          <w:bCs/>
          <w:sz w:val="18"/>
          <w:szCs w:val="18"/>
        </w:rPr>
        <w:t xml:space="preserve">  </w:t>
      </w:r>
      <w:r>
        <w:rPr>
          <w:rFonts w:ascii="宋体" w:hAnsi="宋体" w:cs="宋体" w:hint="eastAsia"/>
          <w:bCs/>
          <w:sz w:val="18"/>
          <w:szCs w:val="18"/>
        </w:rPr>
        <w:sym w:font="Wingdings 2" w:char="00A3"/>
      </w:r>
      <w:r>
        <w:rPr>
          <w:rFonts w:ascii="宋体" w:hAnsi="宋体" w:cs="宋体" w:hint="eastAsia"/>
          <w:bCs/>
          <w:sz w:val="18"/>
          <w:szCs w:val="18"/>
        </w:rPr>
        <w:t>胸闷</w:t>
      </w:r>
      <w:r>
        <w:rPr>
          <w:rFonts w:ascii="宋体" w:hAnsi="宋体" w:cs="宋体" w:hint="eastAsia"/>
          <w:bCs/>
          <w:sz w:val="18"/>
          <w:szCs w:val="18"/>
        </w:rPr>
        <w:t xml:space="preserve">  </w:t>
      </w:r>
      <w:r>
        <w:rPr>
          <w:rFonts w:ascii="宋体" w:hAnsi="宋体" w:cs="宋体" w:hint="eastAsia"/>
          <w:bCs/>
          <w:sz w:val="18"/>
          <w:szCs w:val="18"/>
        </w:rPr>
        <w:sym w:font="Wingdings 2" w:char="00A3"/>
      </w:r>
      <w:r>
        <w:rPr>
          <w:rFonts w:ascii="宋体" w:hAnsi="宋体" w:cs="宋体" w:hint="eastAsia"/>
          <w:bCs/>
          <w:sz w:val="18"/>
          <w:szCs w:val="18"/>
        </w:rPr>
        <w:t>呼吸困难</w:t>
      </w:r>
      <w:r>
        <w:rPr>
          <w:rFonts w:ascii="宋体" w:hAnsi="宋体" w:cs="宋体" w:hint="eastAsia"/>
          <w:bCs/>
          <w:sz w:val="18"/>
          <w:szCs w:val="18"/>
        </w:rPr>
        <w:t xml:space="preserve">  </w:t>
      </w:r>
      <w:r>
        <w:rPr>
          <w:rFonts w:ascii="宋体" w:hAnsi="宋体" w:cs="宋体" w:hint="eastAsia"/>
          <w:bCs/>
          <w:sz w:val="18"/>
          <w:szCs w:val="18"/>
        </w:rPr>
        <w:sym w:font="Wingdings 2" w:char="00A3"/>
      </w:r>
      <w:r>
        <w:rPr>
          <w:rFonts w:ascii="宋体" w:hAnsi="宋体" w:cs="宋体" w:hint="eastAsia"/>
          <w:bCs/>
          <w:sz w:val="18"/>
          <w:szCs w:val="18"/>
        </w:rPr>
        <w:t>胸痛</w:t>
      </w:r>
      <w:r>
        <w:rPr>
          <w:rFonts w:ascii="宋体" w:hAnsi="宋体" w:cs="宋体" w:hint="eastAsia"/>
          <w:bCs/>
          <w:sz w:val="18"/>
          <w:szCs w:val="18"/>
        </w:rPr>
        <w:t xml:space="preserve">  </w:t>
      </w:r>
      <w:r>
        <w:rPr>
          <w:rFonts w:ascii="宋体" w:hAnsi="宋体" w:cs="宋体" w:hint="eastAsia"/>
          <w:bCs/>
          <w:sz w:val="18"/>
          <w:szCs w:val="18"/>
        </w:rPr>
        <w:sym w:font="Wingdings 2" w:char="00A3"/>
      </w:r>
      <w:r>
        <w:rPr>
          <w:rFonts w:ascii="宋体" w:hAnsi="宋体" w:cs="宋体" w:hint="eastAsia"/>
          <w:bCs/>
          <w:sz w:val="18"/>
          <w:szCs w:val="18"/>
        </w:rPr>
        <w:t>咯血</w:t>
      </w:r>
    </w:p>
    <w:p w:rsidR="001C7200" w:rsidRDefault="001C7200">
      <w:pPr>
        <w:adjustRightInd/>
        <w:spacing w:line="0" w:lineRule="atLeast"/>
        <w:rPr>
          <w:rFonts w:ascii="宋体" w:hAnsi="宋体" w:cs="宋体"/>
          <w:bCs/>
          <w:sz w:val="18"/>
          <w:szCs w:val="18"/>
        </w:rPr>
      </w:pP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二：</w:t>
      </w:r>
      <w:r>
        <w:rPr>
          <w:rFonts w:ascii="宋体" w:hAnsi="宋体" w:cs="宋体" w:hint="eastAsia"/>
          <w:bCs/>
          <w:sz w:val="18"/>
          <w:szCs w:val="18"/>
        </w:rPr>
        <w:t>ADL</w:t>
      </w:r>
      <w:r>
        <w:rPr>
          <w:rFonts w:ascii="宋体" w:hAnsi="宋体" w:cs="宋体" w:hint="eastAsia"/>
          <w:bCs/>
          <w:sz w:val="18"/>
          <w:szCs w:val="18"/>
        </w:rPr>
        <w:t>（日常生活能力评定）评分</w:t>
      </w:r>
      <w:r>
        <w:rPr>
          <w:rFonts w:ascii="宋体" w:hAnsi="宋体" w:cs="宋体" w:hint="eastAsia"/>
          <w:bCs/>
          <w:sz w:val="18"/>
          <w:szCs w:val="18"/>
        </w:rPr>
        <w:t>_____</w:t>
      </w:r>
      <w:r>
        <w:rPr>
          <w:rFonts w:ascii="宋体" w:hAnsi="宋体" w:cs="宋体" w:hint="eastAsia"/>
          <w:bCs/>
          <w:sz w:val="18"/>
          <w:szCs w:val="18"/>
        </w:rPr>
        <w:t>分</w:t>
      </w:r>
      <w:r>
        <w:rPr>
          <w:rFonts w:ascii="宋体" w:hAnsi="宋体" w:cs="宋体" w:hint="eastAsia"/>
          <w:bCs/>
          <w:sz w:val="18"/>
          <w:szCs w:val="18"/>
        </w:rPr>
        <w:t xml:space="preserve">    </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301"/>
        <w:gridCol w:w="1301"/>
        <w:gridCol w:w="1625"/>
        <w:gridCol w:w="1447"/>
        <w:gridCol w:w="1513"/>
      </w:tblGrid>
      <w:tr w:rsidR="001C7200">
        <w:trPr>
          <w:trHeight w:val="242"/>
          <w:jc w:val="center"/>
        </w:trPr>
        <w:tc>
          <w:tcPr>
            <w:tcW w:w="1430"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序号</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项目</w:t>
            </w:r>
          </w:p>
        </w:tc>
        <w:tc>
          <w:tcPr>
            <w:tcW w:w="1301"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完全独立</w:t>
            </w:r>
          </w:p>
        </w:tc>
        <w:tc>
          <w:tcPr>
            <w:tcW w:w="1625"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需部分帮助</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需极大帮助</w:t>
            </w:r>
          </w:p>
        </w:tc>
        <w:tc>
          <w:tcPr>
            <w:tcW w:w="1513"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完全依赖</w:t>
            </w:r>
          </w:p>
        </w:tc>
      </w:tr>
      <w:tr w:rsidR="001C7200">
        <w:trPr>
          <w:trHeight w:val="24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1</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进食</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r>
      <w:tr w:rsidR="001C7200">
        <w:trPr>
          <w:trHeight w:val="24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2</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洗澡</w:t>
            </w:r>
          </w:p>
        </w:tc>
        <w:tc>
          <w:tcPr>
            <w:tcW w:w="1301"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r>
      <w:tr w:rsidR="001C7200">
        <w:trPr>
          <w:trHeight w:val="24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3</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修饰</w:t>
            </w:r>
          </w:p>
        </w:tc>
        <w:tc>
          <w:tcPr>
            <w:tcW w:w="1301"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r>
      <w:tr w:rsidR="001C7200">
        <w:trPr>
          <w:trHeight w:val="248"/>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4</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穿衣</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r>
      <w:tr w:rsidR="001C7200">
        <w:trPr>
          <w:trHeight w:val="24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5</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控制大便</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r>
      <w:tr w:rsidR="001C7200">
        <w:trPr>
          <w:trHeight w:val="24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6</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控制小便</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r>
      <w:tr w:rsidR="001C7200">
        <w:trPr>
          <w:trHeight w:val="26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7</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如厕</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r>
      <w:tr w:rsidR="001C7200">
        <w:trPr>
          <w:trHeight w:val="24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8</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床椅转移</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15</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r>
      <w:tr w:rsidR="001C7200">
        <w:trPr>
          <w:trHeight w:val="24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9</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平地行走</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15</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r>
      <w:tr w:rsidR="001C7200">
        <w:trPr>
          <w:trHeight w:val="272"/>
          <w:jc w:val="center"/>
        </w:trPr>
        <w:tc>
          <w:tcPr>
            <w:tcW w:w="1430" w:type="dxa"/>
            <w:vAlign w:val="center"/>
          </w:tcPr>
          <w:p w:rsidR="001C7200" w:rsidRDefault="002563EC">
            <w:pPr>
              <w:adjustRightInd/>
              <w:spacing w:line="0" w:lineRule="atLeast"/>
              <w:ind w:firstLineChars="49" w:firstLine="88"/>
              <w:jc w:val="center"/>
              <w:rPr>
                <w:rFonts w:ascii="宋体" w:hAnsi="宋体" w:cs="宋体"/>
                <w:bCs/>
                <w:sz w:val="18"/>
                <w:szCs w:val="18"/>
              </w:rPr>
            </w:pPr>
            <w:r>
              <w:rPr>
                <w:rFonts w:ascii="宋体" w:hAnsi="宋体" w:cs="宋体" w:hint="eastAsia"/>
                <w:bCs/>
                <w:sz w:val="18"/>
                <w:szCs w:val="18"/>
              </w:rPr>
              <w:t>10</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上下楼梯</w:t>
            </w:r>
          </w:p>
        </w:tc>
        <w:tc>
          <w:tcPr>
            <w:tcW w:w="1301"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r>
              <w:rPr>
                <w:rFonts w:ascii="宋体" w:hAnsi="宋体" w:cs="宋体" w:hint="eastAsia"/>
                <w:bCs/>
                <w:sz w:val="18"/>
                <w:szCs w:val="18"/>
              </w:rPr>
              <w:t>□</w:t>
            </w:r>
          </w:p>
        </w:tc>
        <w:tc>
          <w:tcPr>
            <w:tcW w:w="162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w:t>
            </w:r>
          </w:p>
        </w:tc>
        <w:tc>
          <w:tcPr>
            <w:tcW w:w="1447"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w:t>
            </w:r>
          </w:p>
        </w:tc>
        <w:tc>
          <w:tcPr>
            <w:tcW w:w="1513"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w:t>
            </w:r>
          </w:p>
        </w:tc>
      </w:tr>
    </w:tbl>
    <w:p w:rsidR="001C7200" w:rsidRDefault="001C7200">
      <w:pPr>
        <w:adjustRightInd/>
        <w:spacing w:line="0" w:lineRule="atLeast"/>
        <w:rPr>
          <w:rFonts w:ascii="宋体" w:hAnsi="宋体" w:cs="宋体"/>
          <w:bCs/>
          <w:sz w:val="18"/>
          <w:szCs w:val="18"/>
        </w:rPr>
      </w:pP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三：呼吸困难程度评估</w:t>
      </w: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1.</w:t>
      </w:r>
      <w:r>
        <w:rPr>
          <w:rFonts w:ascii="宋体" w:hAnsi="宋体" w:cs="宋体" w:hint="eastAsia"/>
          <w:bCs/>
          <w:color w:val="0000FF"/>
          <w:sz w:val="18"/>
          <w:szCs w:val="18"/>
        </w:rPr>
        <w:t xml:space="preserve"> </w:t>
      </w:r>
      <w:r>
        <w:rPr>
          <w:rFonts w:ascii="宋体" w:hAnsi="宋体" w:cs="宋体" w:hint="eastAsia"/>
          <w:bCs/>
          <w:sz w:val="18"/>
          <w:szCs w:val="18"/>
        </w:rPr>
        <w:t>mMRC</w:t>
      </w:r>
      <w:r>
        <w:rPr>
          <w:rFonts w:ascii="宋体" w:hAnsi="宋体" w:cs="宋体" w:hint="eastAsia"/>
          <w:bCs/>
          <w:sz w:val="18"/>
          <w:szCs w:val="18"/>
        </w:rPr>
        <w:t>分级：□</w:t>
      </w:r>
      <w:r>
        <w:rPr>
          <w:rFonts w:ascii="宋体" w:hAnsi="宋体" w:cs="宋体" w:hint="eastAsia"/>
          <w:bCs/>
          <w:sz w:val="18"/>
          <w:szCs w:val="18"/>
        </w:rPr>
        <w:t>0</w:t>
      </w:r>
      <w:r>
        <w:rPr>
          <w:rFonts w:ascii="宋体" w:hAnsi="宋体" w:cs="宋体" w:hint="eastAsia"/>
          <w:bCs/>
          <w:sz w:val="18"/>
          <w:szCs w:val="18"/>
        </w:rPr>
        <w:t>级</w:t>
      </w:r>
      <w:r>
        <w:rPr>
          <w:rFonts w:ascii="宋体" w:hAnsi="宋体" w:cs="宋体" w:hint="eastAsia"/>
          <w:bCs/>
          <w:sz w:val="18"/>
          <w:szCs w:val="18"/>
        </w:rPr>
        <w:t xml:space="preserve">  </w:t>
      </w:r>
      <w:r>
        <w:rPr>
          <w:rFonts w:ascii="宋体" w:hAnsi="宋体" w:cs="宋体" w:hint="eastAsia"/>
          <w:bCs/>
          <w:sz w:val="18"/>
          <w:szCs w:val="18"/>
        </w:rPr>
        <w:t>□</w:t>
      </w:r>
      <w:r>
        <w:rPr>
          <w:rFonts w:ascii="宋体" w:hAnsi="宋体" w:cs="宋体" w:hint="eastAsia"/>
          <w:bCs/>
          <w:sz w:val="18"/>
          <w:szCs w:val="18"/>
        </w:rPr>
        <w:t>1</w:t>
      </w:r>
      <w:r>
        <w:rPr>
          <w:rFonts w:ascii="宋体" w:hAnsi="宋体" w:cs="宋体" w:hint="eastAsia"/>
          <w:bCs/>
          <w:sz w:val="18"/>
          <w:szCs w:val="18"/>
        </w:rPr>
        <w:t>级</w:t>
      </w:r>
      <w:r>
        <w:rPr>
          <w:rFonts w:ascii="宋体" w:hAnsi="宋体" w:cs="宋体" w:hint="eastAsia"/>
          <w:bCs/>
          <w:sz w:val="18"/>
          <w:szCs w:val="18"/>
        </w:rPr>
        <w:t xml:space="preserve">  </w:t>
      </w:r>
      <w:r>
        <w:rPr>
          <w:rFonts w:ascii="宋体" w:hAnsi="宋体" w:cs="宋体" w:hint="eastAsia"/>
          <w:bCs/>
          <w:sz w:val="18"/>
          <w:szCs w:val="18"/>
        </w:rPr>
        <w:t>□</w:t>
      </w:r>
      <w:r>
        <w:rPr>
          <w:rFonts w:ascii="宋体" w:hAnsi="宋体" w:cs="宋体" w:hint="eastAsia"/>
          <w:bCs/>
          <w:sz w:val="18"/>
          <w:szCs w:val="18"/>
        </w:rPr>
        <w:t>2</w:t>
      </w:r>
      <w:r>
        <w:rPr>
          <w:rFonts w:ascii="宋体" w:hAnsi="宋体" w:cs="宋体" w:hint="eastAsia"/>
          <w:bCs/>
          <w:sz w:val="18"/>
          <w:szCs w:val="18"/>
        </w:rPr>
        <w:t>级</w:t>
      </w:r>
      <w:r>
        <w:rPr>
          <w:rFonts w:ascii="宋体" w:hAnsi="宋体" w:cs="宋体" w:hint="eastAsia"/>
          <w:bCs/>
          <w:sz w:val="18"/>
          <w:szCs w:val="18"/>
        </w:rPr>
        <w:t xml:space="preserve">  </w:t>
      </w:r>
      <w:r>
        <w:rPr>
          <w:rFonts w:ascii="宋体" w:hAnsi="宋体" w:cs="宋体" w:hint="eastAsia"/>
          <w:bCs/>
          <w:sz w:val="18"/>
          <w:szCs w:val="18"/>
        </w:rPr>
        <w:t>□</w:t>
      </w:r>
      <w:r>
        <w:rPr>
          <w:rFonts w:ascii="宋体" w:hAnsi="宋体" w:cs="宋体" w:hint="eastAsia"/>
          <w:bCs/>
          <w:sz w:val="18"/>
          <w:szCs w:val="18"/>
        </w:rPr>
        <w:t>3</w:t>
      </w:r>
      <w:r>
        <w:rPr>
          <w:rFonts w:ascii="宋体" w:hAnsi="宋体" w:cs="宋体" w:hint="eastAsia"/>
          <w:bCs/>
          <w:sz w:val="18"/>
          <w:szCs w:val="18"/>
        </w:rPr>
        <w:t>级</w:t>
      </w:r>
      <w:r>
        <w:rPr>
          <w:rFonts w:ascii="宋体" w:hAnsi="宋体" w:cs="宋体" w:hint="eastAsia"/>
          <w:bCs/>
          <w:sz w:val="18"/>
          <w:szCs w:val="18"/>
        </w:rPr>
        <w:t xml:space="preserve">  </w:t>
      </w:r>
      <w:r>
        <w:rPr>
          <w:rFonts w:ascii="宋体" w:hAnsi="宋体" w:cs="宋体" w:hint="eastAsia"/>
          <w:bCs/>
          <w:sz w:val="18"/>
          <w:szCs w:val="18"/>
        </w:rPr>
        <w:t>□</w:t>
      </w:r>
      <w:r>
        <w:rPr>
          <w:rFonts w:ascii="宋体" w:hAnsi="宋体" w:cs="宋体" w:hint="eastAsia"/>
          <w:bCs/>
          <w:sz w:val="18"/>
          <w:szCs w:val="18"/>
        </w:rPr>
        <w:t>4</w:t>
      </w:r>
      <w:r>
        <w:rPr>
          <w:rFonts w:ascii="宋体" w:hAnsi="宋体" w:cs="宋体" w:hint="eastAsia"/>
          <w:bCs/>
          <w:sz w:val="18"/>
          <w:szCs w:val="18"/>
        </w:rPr>
        <w:t>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7705"/>
      </w:tblGrid>
      <w:tr w:rsidR="001C7200">
        <w:trPr>
          <w:trHeight w:val="227"/>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mMRC</w:t>
            </w:r>
            <w:r>
              <w:rPr>
                <w:rFonts w:ascii="宋体" w:hAnsi="宋体" w:cs="宋体" w:hint="eastAsia"/>
                <w:bCs/>
                <w:sz w:val="18"/>
                <w:szCs w:val="18"/>
              </w:rPr>
              <w:t>分级</w:t>
            </w:r>
          </w:p>
        </w:tc>
        <w:tc>
          <w:tcPr>
            <w:tcW w:w="7705" w:type="dxa"/>
          </w:tcPr>
          <w:p w:rsidR="001C7200" w:rsidRDefault="002563EC">
            <w:pPr>
              <w:adjustRightInd/>
              <w:spacing w:line="0" w:lineRule="atLeast"/>
              <w:ind w:firstLineChars="1065" w:firstLine="1917"/>
              <w:rPr>
                <w:rFonts w:ascii="宋体" w:hAnsi="宋体" w:cs="宋体"/>
                <w:bCs/>
                <w:sz w:val="18"/>
                <w:szCs w:val="18"/>
              </w:rPr>
            </w:pPr>
            <w:r>
              <w:rPr>
                <w:rFonts w:ascii="宋体" w:hAnsi="宋体" w:cs="宋体" w:hint="eastAsia"/>
                <w:bCs/>
                <w:sz w:val="18"/>
                <w:szCs w:val="18"/>
              </w:rPr>
              <w:t>呼吸困难症状</w:t>
            </w:r>
          </w:p>
        </w:tc>
      </w:tr>
      <w:tr w:rsidR="001C7200">
        <w:trPr>
          <w:cantSplit/>
          <w:trHeight w:hRule="exact" w:val="284"/>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级</w:t>
            </w:r>
          </w:p>
        </w:tc>
        <w:tc>
          <w:tcPr>
            <w:tcW w:w="7705" w:type="dxa"/>
          </w:tcPr>
          <w:p w:rsidR="001C7200" w:rsidRDefault="002563EC">
            <w:pPr>
              <w:adjustRightInd/>
              <w:spacing w:line="240" w:lineRule="auto"/>
              <w:ind w:firstLineChars="49" w:firstLine="88"/>
              <w:jc w:val="left"/>
              <w:rPr>
                <w:rFonts w:ascii="宋体" w:hAnsi="宋体" w:cs="宋体"/>
                <w:bCs/>
                <w:sz w:val="18"/>
                <w:szCs w:val="18"/>
              </w:rPr>
            </w:pPr>
            <w:r>
              <w:rPr>
                <w:rFonts w:ascii="宋体" w:hAnsi="宋体" w:cs="宋体" w:hint="eastAsia"/>
                <w:bCs/>
                <w:sz w:val="18"/>
                <w:szCs w:val="18"/>
              </w:rPr>
              <w:t>剧烈活动时出现呼吸困难</w:t>
            </w:r>
          </w:p>
        </w:tc>
      </w:tr>
      <w:tr w:rsidR="001C7200">
        <w:trPr>
          <w:cantSplit/>
          <w:trHeight w:hRule="exact" w:val="284"/>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w:t>
            </w:r>
            <w:r>
              <w:rPr>
                <w:rFonts w:ascii="宋体" w:hAnsi="宋体" w:cs="宋体" w:hint="eastAsia"/>
                <w:bCs/>
                <w:sz w:val="18"/>
                <w:szCs w:val="18"/>
              </w:rPr>
              <w:t>级</w:t>
            </w:r>
          </w:p>
        </w:tc>
        <w:tc>
          <w:tcPr>
            <w:tcW w:w="7705" w:type="dxa"/>
          </w:tcPr>
          <w:p w:rsidR="001C7200" w:rsidRDefault="002563EC">
            <w:pPr>
              <w:adjustRightInd/>
              <w:spacing w:line="0" w:lineRule="atLeast"/>
              <w:ind w:firstLineChars="49" w:firstLine="88"/>
              <w:jc w:val="left"/>
              <w:rPr>
                <w:rFonts w:ascii="宋体" w:hAnsi="宋体" w:cs="宋体"/>
                <w:bCs/>
                <w:sz w:val="18"/>
                <w:szCs w:val="18"/>
              </w:rPr>
            </w:pPr>
            <w:r>
              <w:rPr>
                <w:rFonts w:ascii="宋体" w:hAnsi="宋体" w:cs="宋体" w:hint="eastAsia"/>
                <w:bCs/>
                <w:sz w:val="18"/>
                <w:szCs w:val="18"/>
              </w:rPr>
              <w:t>平地快步行走或爬缓坡时出现呼吸困难</w:t>
            </w:r>
          </w:p>
        </w:tc>
      </w:tr>
      <w:tr w:rsidR="001C7200">
        <w:trPr>
          <w:cantSplit/>
          <w:trHeight w:hRule="exact" w:val="284"/>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2</w:t>
            </w:r>
            <w:r>
              <w:rPr>
                <w:rFonts w:ascii="宋体" w:hAnsi="宋体" w:cs="宋体" w:hint="eastAsia"/>
                <w:bCs/>
                <w:sz w:val="18"/>
                <w:szCs w:val="18"/>
              </w:rPr>
              <w:t>级</w:t>
            </w:r>
          </w:p>
        </w:tc>
        <w:tc>
          <w:tcPr>
            <w:tcW w:w="7705" w:type="dxa"/>
          </w:tcPr>
          <w:p w:rsidR="001C7200" w:rsidRDefault="002563EC">
            <w:pPr>
              <w:adjustRightInd/>
              <w:spacing w:line="0" w:lineRule="atLeast"/>
              <w:ind w:firstLineChars="49" w:firstLine="88"/>
              <w:jc w:val="left"/>
              <w:rPr>
                <w:rFonts w:ascii="宋体" w:hAnsi="宋体" w:cs="宋体"/>
                <w:bCs/>
                <w:sz w:val="18"/>
                <w:szCs w:val="18"/>
              </w:rPr>
            </w:pPr>
            <w:r>
              <w:rPr>
                <w:rFonts w:ascii="宋体" w:hAnsi="宋体" w:cs="宋体" w:hint="eastAsia"/>
                <w:bCs/>
                <w:sz w:val="18"/>
                <w:szCs w:val="18"/>
              </w:rPr>
              <w:t>由于呼吸困难，平地行走时比同龄人慢或需要停下来休息</w:t>
            </w:r>
          </w:p>
        </w:tc>
      </w:tr>
      <w:tr w:rsidR="001C7200">
        <w:trPr>
          <w:cantSplit/>
          <w:trHeight w:hRule="exact" w:val="284"/>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3</w:t>
            </w:r>
            <w:r>
              <w:rPr>
                <w:rFonts w:ascii="宋体" w:hAnsi="宋体" w:cs="宋体" w:hint="eastAsia"/>
                <w:bCs/>
                <w:sz w:val="18"/>
                <w:szCs w:val="18"/>
              </w:rPr>
              <w:t>级</w:t>
            </w:r>
          </w:p>
        </w:tc>
        <w:tc>
          <w:tcPr>
            <w:tcW w:w="7705" w:type="dxa"/>
          </w:tcPr>
          <w:p w:rsidR="001C7200" w:rsidRDefault="002563EC">
            <w:pPr>
              <w:adjustRightInd/>
              <w:spacing w:line="0" w:lineRule="atLeast"/>
              <w:ind w:firstLineChars="49" w:firstLine="88"/>
              <w:jc w:val="left"/>
              <w:rPr>
                <w:rFonts w:ascii="宋体" w:hAnsi="宋体" w:cs="宋体"/>
                <w:bCs/>
                <w:sz w:val="18"/>
                <w:szCs w:val="18"/>
              </w:rPr>
            </w:pPr>
            <w:r>
              <w:rPr>
                <w:rFonts w:ascii="宋体" w:hAnsi="宋体" w:cs="宋体" w:hint="eastAsia"/>
                <w:bCs/>
                <w:sz w:val="18"/>
                <w:szCs w:val="18"/>
              </w:rPr>
              <w:t>平地行走</w:t>
            </w:r>
            <w:r>
              <w:rPr>
                <w:rFonts w:ascii="宋体" w:hAnsi="宋体" w:cs="宋体" w:hint="eastAsia"/>
                <w:bCs/>
                <w:sz w:val="18"/>
                <w:szCs w:val="18"/>
              </w:rPr>
              <w:t>100</w:t>
            </w:r>
            <w:r>
              <w:rPr>
                <w:rFonts w:ascii="宋体" w:hAnsi="宋体" w:cs="宋体" w:hint="eastAsia"/>
                <w:bCs/>
                <w:sz w:val="18"/>
                <w:szCs w:val="18"/>
              </w:rPr>
              <w:t>米左右或数分钟后即需要停下来喘气</w:t>
            </w:r>
          </w:p>
        </w:tc>
      </w:tr>
      <w:tr w:rsidR="001C7200">
        <w:trPr>
          <w:cantSplit/>
          <w:trHeight w:hRule="exact" w:val="284"/>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4</w:t>
            </w:r>
            <w:r>
              <w:rPr>
                <w:rFonts w:ascii="宋体" w:hAnsi="宋体" w:cs="宋体" w:hint="eastAsia"/>
                <w:bCs/>
                <w:sz w:val="18"/>
                <w:szCs w:val="18"/>
              </w:rPr>
              <w:t>级</w:t>
            </w:r>
          </w:p>
        </w:tc>
        <w:tc>
          <w:tcPr>
            <w:tcW w:w="7705" w:type="dxa"/>
          </w:tcPr>
          <w:p w:rsidR="001C7200" w:rsidRDefault="002563EC">
            <w:pPr>
              <w:adjustRightInd/>
              <w:spacing w:line="0" w:lineRule="atLeast"/>
              <w:ind w:firstLineChars="49" w:firstLine="88"/>
              <w:jc w:val="left"/>
              <w:rPr>
                <w:rFonts w:ascii="宋体" w:hAnsi="宋体" w:cs="宋体"/>
                <w:bCs/>
                <w:sz w:val="18"/>
                <w:szCs w:val="18"/>
              </w:rPr>
            </w:pPr>
            <w:r>
              <w:rPr>
                <w:rFonts w:ascii="宋体" w:hAnsi="宋体" w:cs="宋体" w:hint="eastAsia"/>
                <w:bCs/>
                <w:sz w:val="18"/>
                <w:szCs w:val="18"/>
              </w:rPr>
              <w:t>因严重呼吸困难而不能离开家，或在穿衣脱衣时即出现呼吸困难</w:t>
            </w:r>
          </w:p>
        </w:tc>
      </w:tr>
    </w:tbl>
    <w:p w:rsidR="001C7200" w:rsidRDefault="001C7200">
      <w:pPr>
        <w:adjustRightInd/>
        <w:spacing w:line="0" w:lineRule="atLeast"/>
        <w:rPr>
          <w:rFonts w:ascii="宋体" w:hAnsi="宋体" w:cs="宋体"/>
          <w:bCs/>
          <w:sz w:val="18"/>
          <w:szCs w:val="18"/>
        </w:rPr>
      </w:pP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2.Borg</w:t>
      </w:r>
      <w:r>
        <w:rPr>
          <w:rFonts w:ascii="宋体" w:hAnsi="宋体" w:cs="宋体" w:hint="eastAsia"/>
          <w:bCs/>
          <w:sz w:val="18"/>
          <w:szCs w:val="18"/>
        </w:rPr>
        <w:t>呼吸困难评分</w:t>
      </w:r>
      <w:r>
        <w:rPr>
          <w:rFonts w:ascii="宋体" w:hAnsi="宋体" w:cs="宋体" w:hint="eastAsia"/>
          <w:bCs/>
          <w:sz w:val="18"/>
          <w:szCs w:val="18"/>
          <w:u w:val="single"/>
        </w:rPr>
        <w:t xml:space="preserve">       </w:t>
      </w:r>
      <w:r>
        <w:rPr>
          <w:rFonts w:ascii="宋体" w:hAnsi="宋体" w:cs="宋体" w:hint="eastAsia"/>
          <w:bCs/>
          <w:sz w:val="18"/>
          <w:szCs w:val="18"/>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7719"/>
      </w:tblGrid>
      <w:tr w:rsidR="001C7200">
        <w:trPr>
          <w:trHeight w:hRule="exact" w:val="284"/>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分值</w:t>
            </w:r>
          </w:p>
        </w:tc>
        <w:tc>
          <w:tcPr>
            <w:tcW w:w="7719" w:type="dxa"/>
            <w:vAlign w:val="center"/>
          </w:tcPr>
          <w:p w:rsidR="001C7200" w:rsidRDefault="002563EC">
            <w:pPr>
              <w:adjustRightInd/>
              <w:spacing w:line="0" w:lineRule="atLeast"/>
              <w:ind w:firstLineChars="1065" w:firstLine="1917"/>
              <w:rPr>
                <w:rFonts w:ascii="宋体" w:hAnsi="宋体" w:cs="宋体"/>
                <w:bCs/>
                <w:sz w:val="18"/>
                <w:szCs w:val="18"/>
              </w:rPr>
            </w:pPr>
            <w:r>
              <w:rPr>
                <w:rFonts w:ascii="宋体" w:hAnsi="宋体" w:cs="宋体" w:hint="eastAsia"/>
                <w:bCs/>
                <w:sz w:val="18"/>
                <w:szCs w:val="18"/>
              </w:rPr>
              <w:t>呼吸困难程度</w:t>
            </w:r>
          </w:p>
        </w:tc>
      </w:tr>
      <w:tr w:rsidR="001C7200">
        <w:trPr>
          <w:trHeight w:hRule="exact" w:val="264"/>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完全没有，“没事”，代表没有感觉到任何费力，没有肌肉劳累，没有气喘吁吁或呼吸困难</w:t>
            </w:r>
          </w:p>
        </w:tc>
      </w:tr>
      <w:tr w:rsidR="001C7200">
        <w:trPr>
          <w:trHeight w:hRule="exact" w:val="284"/>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0.5</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刚刚感觉到（“非常非常微弱”，刚刚有感觉，几乎难以察觉）</w:t>
            </w:r>
          </w:p>
        </w:tc>
      </w:tr>
      <w:tr w:rsidR="001C7200">
        <w:trPr>
          <w:trHeight w:hRule="exact" w:val="284"/>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非常轻微（“很微弱”，代表很轻微的呼吸困难或疲劳）</w:t>
            </w:r>
          </w:p>
        </w:tc>
      </w:tr>
      <w:tr w:rsidR="001C7200">
        <w:trPr>
          <w:trHeight w:hRule="exact" w:val="284"/>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2</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轻微（“微弱”）</w:t>
            </w:r>
          </w:p>
        </w:tc>
      </w:tr>
      <w:tr w:rsidR="001C7200">
        <w:trPr>
          <w:trHeight w:hRule="exact" w:val="303"/>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3</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中等（代表有些，但不是非常的困难，感觉继续进行原活动是尚可的、不困难的）</w:t>
            </w:r>
          </w:p>
        </w:tc>
      </w:tr>
      <w:tr w:rsidR="001C7200">
        <w:trPr>
          <w:trHeight w:hRule="exact" w:val="284"/>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4</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稍微严重</w:t>
            </w:r>
          </w:p>
        </w:tc>
      </w:tr>
      <w:tr w:rsidR="001C7200">
        <w:trPr>
          <w:trHeight w:hRule="exact" w:val="514"/>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5</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严重（“强烈</w:t>
            </w:r>
            <w:r>
              <w:rPr>
                <w:rFonts w:ascii="宋体" w:hAnsi="宋体" w:cs="宋体" w:hint="eastAsia"/>
                <w:bCs/>
                <w:sz w:val="18"/>
                <w:szCs w:val="18"/>
              </w:rPr>
              <w:t>-</w:t>
            </w:r>
            <w:r>
              <w:rPr>
                <w:rFonts w:ascii="宋体" w:hAnsi="宋体" w:cs="宋体" w:hint="eastAsia"/>
                <w:bCs/>
                <w:sz w:val="18"/>
                <w:szCs w:val="18"/>
              </w:rPr>
              <w:t>严重”，非常困难、劳累，但是继续进行原活动不是非常困难，该程度大约是“最大值”的一半）</w:t>
            </w:r>
          </w:p>
        </w:tc>
      </w:tr>
      <w:tr w:rsidR="001C7200">
        <w:trPr>
          <w:trHeight w:hRule="exact" w:val="301"/>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6</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5-7</w:t>
            </w:r>
            <w:r>
              <w:rPr>
                <w:rFonts w:ascii="宋体" w:hAnsi="宋体" w:cs="宋体" w:hint="eastAsia"/>
                <w:bCs/>
                <w:sz w:val="18"/>
                <w:szCs w:val="18"/>
              </w:rPr>
              <w:t>之间</w:t>
            </w:r>
          </w:p>
        </w:tc>
      </w:tr>
      <w:tr w:rsidR="001C7200">
        <w:trPr>
          <w:trHeight w:hRule="exact" w:val="323"/>
          <w:jc w:val="center"/>
        </w:trPr>
        <w:tc>
          <w:tcPr>
            <w:tcW w:w="995" w:type="dxa"/>
            <w:vAlign w:val="center"/>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7</w:t>
            </w:r>
          </w:p>
        </w:tc>
        <w:tc>
          <w:tcPr>
            <w:tcW w:w="7719" w:type="dxa"/>
            <w:vAlign w:val="center"/>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非常严重（“非常强烈”，能够继续进行原活动，但是不得不强迫自己做，而且非常劳累）</w:t>
            </w:r>
          </w:p>
        </w:tc>
      </w:tr>
      <w:tr w:rsidR="001C7200">
        <w:trPr>
          <w:trHeight w:hRule="exact" w:val="284"/>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lastRenderedPageBreak/>
              <w:t>8</w:t>
            </w:r>
          </w:p>
        </w:tc>
        <w:tc>
          <w:tcPr>
            <w:tcW w:w="7719" w:type="dxa"/>
          </w:tcPr>
          <w:p w:rsidR="001C7200" w:rsidRDefault="002563EC">
            <w:pPr>
              <w:adjustRightInd/>
              <w:spacing w:line="0" w:lineRule="atLeast"/>
              <w:jc w:val="left"/>
              <w:rPr>
                <w:rFonts w:ascii="宋体" w:hAnsi="宋体" w:cs="宋体"/>
                <w:bCs/>
                <w:sz w:val="18"/>
                <w:szCs w:val="18"/>
              </w:rPr>
            </w:pPr>
            <w:r>
              <w:rPr>
                <w:rFonts w:ascii="宋体" w:hAnsi="宋体" w:cs="宋体" w:hint="eastAsia"/>
                <w:bCs/>
                <w:sz w:val="18"/>
                <w:szCs w:val="18"/>
              </w:rPr>
              <w:t>7-9</w:t>
            </w:r>
            <w:r>
              <w:rPr>
                <w:rFonts w:ascii="宋体" w:hAnsi="宋体" w:cs="宋体" w:hint="eastAsia"/>
                <w:bCs/>
                <w:sz w:val="18"/>
                <w:szCs w:val="18"/>
              </w:rPr>
              <w:t>之间</w:t>
            </w:r>
          </w:p>
        </w:tc>
      </w:tr>
      <w:tr w:rsidR="001C7200">
        <w:trPr>
          <w:trHeight w:hRule="exact" w:val="294"/>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9</w:t>
            </w:r>
          </w:p>
        </w:tc>
        <w:tc>
          <w:tcPr>
            <w:tcW w:w="7719" w:type="dxa"/>
          </w:tcPr>
          <w:p w:rsidR="001C7200" w:rsidRDefault="002563EC">
            <w:pPr>
              <w:adjustRightInd/>
              <w:spacing w:line="0" w:lineRule="atLeast"/>
              <w:jc w:val="left"/>
              <w:rPr>
                <w:rFonts w:ascii="宋体" w:hAnsi="宋体" w:cs="宋体"/>
                <w:bCs/>
                <w:sz w:val="18"/>
                <w:szCs w:val="18"/>
              </w:rPr>
            </w:pPr>
            <w:r>
              <w:rPr>
                <w:rFonts w:ascii="宋体" w:hAnsi="宋体" w:cs="宋体" w:hint="eastAsia"/>
                <w:bCs/>
                <w:sz w:val="18"/>
                <w:szCs w:val="18"/>
              </w:rPr>
              <w:t>非常非常严重（几乎达到最大值）</w:t>
            </w:r>
          </w:p>
        </w:tc>
      </w:tr>
      <w:tr w:rsidR="001C7200">
        <w:trPr>
          <w:trHeight w:hRule="exact" w:val="560"/>
          <w:jc w:val="center"/>
        </w:trPr>
        <w:tc>
          <w:tcPr>
            <w:tcW w:w="995"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10</w:t>
            </w:r>
          </w:p>
        </w:tc>
        <w:tc>
          <w:tcPr>
            <w:tcW w:w="7719" w:type="dxa"/>
          </w:tcPr>
          <w:p w:rsidR="001C7200" w:rsidRDefault="002563EC">
            <w:pPr>
              <w:adjustRightInd/>
              <w:spacing w:line="0" w:lineRule="atLeast"/>
              <w:jc w:val="left"/>
              <w:rPr>
                <w:rFonts w:ascii="宋体" w:hAnsi="宋体" w:cs="宋体"/>
                <w:bCs/>
                <w:sz w:val="18"/>
                <w:szCs w:val="18"/>
              </w:rPr>
            </w:pPr>
            <w:r>
              <w:rPr>
                <w:rFonts w:ascii="宋体" w:hAnsi="宋体" w:cs="宋体" w:hint="eastAsia"/>
                <w:bCs/>
                <w:sz w:val="18"/>
                <w:szCs w:val="18"/>
              </w:rPr>
              <w:t>最大值（“极其强烈</w:t>
            </w:r>
            <w:r>
              <w:rPr>
                <w:rFonts w:ascii="宋体" w:hAnsi="宋体" w:cs="宋体" w:hint="eastAsia"/>
                <w:bCs/>
                <w:sz w:val="18"/>
                <w:szCs w:val="18"/>
              </w:rPr>
              <w:t>-</w:t>
            </w:r>
            <w:r>
              <w:rPr>
                <w:rFonts w:ascii="宋体" w:hAnsi="宋体" w:cs="宋体" w:hint="eastAsia"/>
                <w:bCs/>
                <w:sz w:val="18"/>
                <w:szCs w:val="18"/>
              </w:rPr>
              <w:t>最大值”，是极其强烈的水平，对大多数人来说这是以前生活中所经历的最强烈的程度）</w:t>
            </w:r>
          </w:p>
        </w:tc>
      </w:tr>
    </w:tbl>
    <w:p w:rsidR="001C7200" w:rsidRDefault="001C7200">
      <w:pPr>
        <w:adjustRightInd/>
        <w:spacing w:line="0" w:lineRule="atLeast"/>
        <w:rPr>
          <w:rFonts w:ascii="宋体" w:hAnsi="宋体" w:cs="宋体"/>
          <w:bCs/>
          <w:sz w:val="18"/>
          <w:szCs w:val="18"/>
        </w:rPr>
      </w:pP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四：</w:t>
      </w:r>
      <w:r>
        <w:rPr>
          <w:rFonts w:ascii="宋体" w:hAnsi="宋体" w:cs="宋体" w:hint="eastAsia"/>
          <w:bCs/>
          <w:sz w:val="18"/>
          <w:szCs w:val="18"/>
        </w:rPr>
        <w:t>NYHA</w:t>
      </w:r>
      <w:r>
        <w:rPr>
          <w:rFonts w:ascii="宋体" w:hAnsi="宋体" w:cs="宋体" w:hint="eastAsia"/>
          <w:bCs/>
          <w:sz w:val="18"/>
          <w:szCs w:val="18"/>
        </w:rPr>
        <w:t>心功能分级</w:t>
      </w:r>
      <w:r>
        <w:rPr>
          <w:rFonts w:ascii="宋体" w:hAnsi="宋体" w:cs="宋体" w:hint="eastAsia"/>
          <w:bCs/>
          <w:sz w:val="18"/>
          <w:szCs w:val="18"/>
          <w:u w:val="single"/>
        </w:rPr>
        <w:t xml:space="preserve">       </w:t>
      </w:r>
      <w:r>
        <w:rPr>
          <w:rFonts w:ascii="宋体" w:hAnsi="宋体" w:cs="宋体" w:hint="eastAsia"/>
          <w:bCs/>
          <w:sz w:val="18"/>
          <w:szCs w:val="18"/>
        </w:rPr>
        <w:t>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7705"/>
      </w:tblGrid>
      <w:tr w:rsidR="001C7200">
        <w:trPr>
          <w:trHeight w:hRule="exact" w:val="284"/>
          <w:jc w:val="center"/>
        </w:trPr>
        <w:tc>
          <w:tcPr>
            <w:tcW w:w="1009"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级别</w:t>
            </w:r>
          </w:p>
        </w:tc>
        <w:tc>
          <w:tcPr>
            <w:tcW w:w="7705" w:type="dxa"/>
          </w:tcPr>
          <w:p w:rsidR="001C7200" w:rsidRDefault="002563EC" w:rsidP="00486033">
            <w:pPr>
              <w:adjustRightInd/>
              <w:spacing w:line="0" w:lineRule="atLeast"/>
              <w:ind w:firstLineChars="1112" w:firstLine="2002"/>
              <w:rPr>
                <w:rFonts w:ascii="宋体" w:hAnsi="宋体" w:cs="宋体"/>
                <w:bCs/>
                <w:sz w:val="18"/>
                <w:szCs w:val="18"/>
              </w:rPr>
            </w:pPr>
            <w:r>
              <w:rPr>
                <w:rFonts w:ascii="宋体" w:hAnsi="宋体" w:cs="宋体" w:hint="eastAsia"/>
                <w:bCs/>
                <w:sz w:val="18"/>
                <w:szCs w:val="18"/>
              </w:rPr>
              <w:t xml:space="preserve">   </w:t>
            </w:r>
            <w:r>
              <w:rPr>
                <w:rFonts w:ascii="宋体" w:hAnsi="宋体" w:cs="宋体" w:hint="eastAsia"/>
                <w:bCs/>
                <w:sz w:val="18"/>
                <w:szCs w:val="18"/>
              </w:rPr>
              <w:t>临床表现</w:t>
            </w:r>
          </w:p>
        </w:tc>
      </w:tr>
      <w:tr w:rsidR="001C7200">
        <w:trPr>
          <w:trHeight w:hRule="exact" w:val="284"/>
          <w:jc w:val="center"/>
        </w:trPr>
        <w:tc>
          <w:tcPr>
            <w:tcW w:w="1009"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Ⅰ级</w:t>
            </w:r>
          </w:p>
        </w:tc>
        <w:tc>
          <w:tcPr>
            <w:tcW w:w="7705" w:type="dxa"/>
          </w:tcPr>
          <w:p w:rsidR="001C7200" w:rsidRDefault="002563EC">
            <w:pPr>
              <w:adjustRightInd/>
              <w:spacing w:line="240" w:lineRule="auto"/>
              <w:jc w:val="left"/>
              <w:rPr>
                <w:rFonts w:ascii="宋体" w:hAnsi="宋体" w:cs="宋体"/>
                <w:bCs/>
                <w:sz w:val="18"/>
                <w:szCs w:val="18"/>
              </w:rPr>
            </w:pPr>
            <w:r>
              <w:rPr>
                <w:rFonts w:ascii="宋体" w:hAnsi="宋体" w:cs="宋体" w:hint="eastAsia"/>
                <w:bCs/>
                <w:sz w:val="18"/>
                <w:szCs w:val="18"/>
              </w:rPr>
              <w:t>日常活动量不受限制，一般活动不引起乏力、呼吸困难等心衰症状</w:t>
            </w:r>
          </w:p>
        </w:tc>
      </w:tr>
      <w:tr w:rsidR="001C7200">
        <w:trPr>
          <w:trHeight w:hRule="exact" w:val="281"/>
          <w:jc w:val="center"/>
        </w:trPr>
        <w:tc>
          <w:tcPr>
            <w:tcW w:w="1009"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Ⅱ级</w:t>
            </w:r>
          </w:p>
        </w:tc>
        <w:tc>
          <w:tcPr>
            <w:tcW w:w="7705" w:type="dxa"/>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体力活动轻度受限，休息时无自觉症状，一般活动下可出现心衰症状</w:t>
            </w:r>
          </w:p>
        </w:tc>
      </w:tr>
      <w:tr w:rsidR="001C7200">
        <w:trPr>
          <w:trHeight w:hRule="exact" w:val="284"/>
          <w:jc w:val="center"/>
        </w:trPr>
        <w:tc>
          <w:tcPr>
            <w:tcW w:w="1009"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Ⅲ级</w:t>
            </w:r>
          </w:p>
        </w:tc>
        <w:tc>
          <w:tcPr>
            <w:tcW w:w="7705" w:type="dxa"/>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体力活动明显受限，低于平时一般活动即引起心衰症状</w:t>
            </w:r>
          </w:p>
        </w:tc>
      </w:tr>
      <w:tr w:rsidR="001C7200">
        <w:trPr>
          <w:trHeight w:hRule="exact" w:val="284"/>
          <w:jc w:val="center"/>
        </w:trPr>
        <w:tc>
          <w:tcPr>
            <w:tcW w:w="1009"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Ⅳ级</w:t>
            </w:r>
          </w:p>
        </w:tc>
        <w:tc>
          <w:tcPr>
            <w:tcW w:w="7705" w:type="dxa"/>
          </w:tcPr>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不能从事任何体力活动，休息状态下也存在心衰症状，活动后加重</w:t>
            </w:r>
          </w:p>
        </w:tc>
      </w:tr>
    </w:tbl>
    <w:p w:rsidR="001C7200" w:rsidRDefault="001C7200">
      <w:pPr>
        <w:adjustRightInd/>
        <w:spacing w:line="0" w:lineRule="atLeast"/>
        <w:rPr>
          <w:rFonts w:ascii="宋体" w:hAnsi="宋体" w:cs="宋体"/>
          <w:bCs/>
          <w:sz w:val="18"/>
          <w:szCs w:val="18"/>
        </w:rPr>
      </w:pP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五：肢体肌力评估</w:t>
      </w:r>
    </w:p>
    <w:p w:rsidR="001C7200" w:rsidRDefault="002563EC">
      <w:pPr>
        <w:numPr>
          <w:ilvl w:val="0"/>
          <w:numId w:val="34"/>
        </w:numPr>
        <w:adjustRightInd/>
        <w:spacing w:line="0" w:lineRule="atLeast"/>
        <w:rPr>
          <w:rFonts w:ascii="宋体" w:hAnsi="宋体" w:cs="宋体"/>
          <w:bCs/>
          <w:sz w:val="18"/>
          <w:szCs w:val="18"/>
        </w:rPr>
      </w:pPr>
      <w:r>
        <w:rPr>
          <w:rFonts w:ascii="宋体" w:hAnsi="宋体" w:cs="宋体" w:hint="eastAsia"/>
          <w:bCs/>
          <w:sz w:val="18"/>
          <w:szCs w:val="18"/>
        </w:rPr>
        <w:t>上肢肌力评估</w:t>
      </w:r>
      <w:r>
        <w:rPr>
          <w:rFonts w:ascii="宋体" w:hAnsi="宋体" w:cs="宋体" w:hint="eastAsia"/>
          <w:bCs/>
          <w:sz w:val="18"/>
          <w:szCs w:val="18"/>
        </w:rPr>
        <w:t>:</w:t>
      </w:r>
      <w:r>
        <w:rPr>
          <w:rFonts w:ascii="宋体" w:hAnsi="宋体" w:cs="宋体" w:hint="eastAsia"/>
          <w:bCs/>
          <w:sz w:val="18"/>
          <w:szCs w:val="18"/>
        </w:rPr>
        <w:t>左侧上肢</w:t>
      </w:r>
      <w:r>
        <w:rPr>
          <w:rFonts w:ascii="宋体" w:hAnsi="宋体" w:cs="宋体" w:hint="eastAsia"/>
          <w:bCs/>
          <w:sz w:val="18"/>
          <w:szCs w:val="18"/>
          <w:u w:val="single"/>
        </w:rPr>
        <w:t xml:space="preserve">     </w:t>
      </w:r>
      <w:r>
        <w:rPr>
          <w:rFonts w:ascii="宋体" w:hAnsi="宋体" w:cs="宋体" w:hint="eastAsia"/>
          <w:bCs/>
          <w:sz w:val="18"/>
          <w:szCs w:val="18"/>
        </w:rPr>
        <w:t>级，右侧上肢</w:t>
      </w:r>
      <w:r>
        <w:rPr>
          <w:rFonts w:ascii="宋体" w:hAnsi="宋体" w:cs="宋体" w:hint="eastAsia"/>
          <w:bCs/>
          <w:sz w:val="18"/>
          <w:szCs w:val="18"/>
          <w:u w:val="single"/>
        </w:rPr>
        <w:t xml:space="preserve">    </w:t>
      </w:r>
      <w:r>
        <w:rPr>
          <w:rFonts w:ascii="宋体" w:hAnsi="宋体" w:cs="宋体" w:hint="eastAsia"/>
          <w:bCs/>
          <w:sz w:val="18"/>
          <w:szCs w:val="18"/>
        </w:rPr>
        <w:t>级</w:t>
      </w:r>
      <w:r>
        <w:rPr>
          <w:rFonts w:ascii="宋体" w:hAnsi="宋体" w:cs="宋体" w:hint="eastAsia"/>
          <w:bCs/>
          <w:sz w:val="18"/>
          <w:szCs w:val="18"/>
        </w:rPr>
        <w:t xml:space="preserve">   </w:t>
      </w:r>
    </w:p>
    <w:p w:rsidR="001C7200" w:rsidRDefault="002563EC">
      <w:pPr>
        <w:numPr>
          <w:ilvl w:val="0"/>
          <w:numId w:val="34"/>
        </w:numPr>
        <w:adjustRightInd/>
        <w:spacing w:line="0" w:lineRule="atLeast"/>
        <w:rPr>
          <w:rFonts w:ascii="宋体" w:hAnsi="宋体" w:cs="宋体"/>
          <w:bCs/>
          <w:sz w:val="18"/>
          <w:szCs w:val="18"/>
        </w:rPr>
      </w:pPr>
      <w:r>
        <w:rPr>
          <w:rFonts w:ascii="宋体" w:hAnsi="宋体" w:cs="宋体" w:hint="eastAsia"/>
          <w:bCs/>
          <w:sz w:val="18"/>
          <w:szCs w:val="18"/>
        </w:rPr>
        <w:t>下肢肌力评估</w:t>
      </w:r>
      <w:r>
        <w:rPr>
          <w:rFonts w:ascii="宋体" w:hAnsi="宋体" w:cs="宋体" w:hint="eastAsia"/>
          <w:bCs/>
          <w:sz w:val="18"/>
          <w:szCs w:val="18"/>
        </w:rPr>
        <w:t>:</w:t>
      </w:r>
      <w:r>
        <w:rPr>
          <w:rFonts w:ascii="宋体" w:hAnsi="宋体" w:cs="宋体" w:hint="eastAsia"/>
          <w:bCs/>
          <w:sz w:val="18"/>
          <w:szCs w:val="18"/>
        </w:rPr>
        <w:t>左侧下肢</w:t>
      </w:r>
      <w:r>
        <w:rPr>
          <w:rFonts w:ascii="宋体" w:hAnsi="宋体" w:cs="宋体" w:hint="eastAsia"/>
          <w:bCs/>
          <w:sz w:val="18"/>
          <w:szCs w:val="18"/>
          <w:u w:val="single"/>
        </w:rPr>
        <w:t xml:space="preserve">     </w:t>
      </w:r>
      <w:r>
        <w:rPr>
          <w:rFonts w:ascii="宋体" w:hAnsi="宋体" w:cs="宋体" w:hint="eastAsia"/>
          <w:bCs/>
          <w:sz w:val="18"/>
          <w:szCs w:val="18"/>
        </w:rPr>
        <w:t>级，右侧下肢</w:t>
      </w:r>
      <w:r>
        <w:rPr>
          <w:rFonts w:ascii="宋体" w:hAnsi="宋体" w:cs="宋体" w:hint="eastAsia"/>
          <w:bCs/>
          <w:sz w:val="18"/>
          <w:szCs w:val="18"/>
          <w:u w:val="single"/>
        </w:rPr>
        <w:t xml:space="preserve">    </w:t>
      </w:r>
      <w:r>
        <w:rPr>
          <w:rFonts w:ascii="宋体" w:hAnsi="宋体" w:cs="宋体" w:hint="eastAsia"/>
          <w:bCs/>
          <w:sz w:val="18"/>
          <w:szCs w:val="18"/>
        </w:rPr>
        <w:t>级</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0"/>
      </w:tblGrid>
      <w:tr w:rsidR="001C7200">
        <w:trPr>
          <w:trHeight w:val="347"/>
          <w:jc w:val="center"/>
        </w:trPr>
        <w:tc>
          <w:tcPr>
            <w:tcW w:w="8660" w:type="dxa"/>
          </w:tcPr>
          <w:p w:rsidR="001C7200" w:rsidRDefault="002563EC">
            <w:pPr>
              <w:adjustRightInd/>
              <w:spacing w:line="0" w:lineRule="atLeast"/>
              <w:jc w:val="center"/>
              <w:rPr>
                <w:rFonts w:ascii="宋体" w:hAnsi="宋体" w:cs="宋体"/>
                <w:bCs/>
                <w:sz w:val="18"/>
                <w:szCs w:val="18"/>
              </w:rPr>
            </w:pPr>
            <w:r>
              <w:rPr>
                <w:rFonts w:ascii="宋体" w:hAnsi="宋体" w:cs="宋体" w:hint="eastAsia"/>
                <w:bCs/>
                <w:sz w:val="18"/>
                <w:szCs w:val="18"/>
              </w:rPr>
              <w:t>肌力分级</w:t>
            </w:r>
          </w:p>
        </w:tc>
      </w:tr>
      <w:tr w:rsidR="001C7200">
        <w:trPr>
          <w:trHeight w:val="244"/>
          <w:jc w:val="center"/>
        </w:trPr>
        <w:tc>
          <w:tcPr>
            <w:tcW w:w="8660" w:type="dxa"/>
          </w:tcPr>
          <w:p w:rsidR="001C7200" w:rsidRDefault="002563EC">
            <w:pPr>
              <w:widowControl/>
              <w:jc w:val="left"/>
              <w:rPr>
                <w:rFonts w:ascii="宋体" w:hAnsi="宋体" w:cs="宋体"/>
                <w:bCs/>
                <w:sz w:val="18"/>
                <w:szCs w:val="18"/>
              </w:rPr>
            </w:pPr>
            <w:r>
              <w:rPr>
                <w:rFonts w:ascii="宋体" w:hAnsi="宋体" w:cs="宋体" w:hint="eastAsia"/>
                <w:bCs/>
                <w:sz w:val="18"/>
                <w:szCs w:val="18"/>
              </w:rPr>
              <w:t>0</w:t>
            </w:r>
            <w:r>
              <w:rPr>
                <w:rFonts w:ascii="宋体" w:hAnsi="宋体" w:cs="宋体" w:hint="eastAsia"/>
                <w:bCs/>
                <w:sz w:val="18"/>
                <w:szCs w:val="18"/>
              </w:rPr>
              <w:t>级：完全瘫痪，</w:t>
            </w:r>
            <w:r>
              <w:rPr>
                <w:rFonts w:ascii="宋体" w:hAnsi="宋体" w:cs="宋体" w:hint="eastAsia"/>
                <w:kern w:val="0"/>
                <w:sz w:val="18"/>
                <w:szCs w:val="18"/>
              </w:rPr>
              <w:t>测不到肌肉收缩</w:t>
            </w:r>
          </w:p>
        </w:tc>
      </w:tr>
      <w:tr w:rsidR="001C7200">
        <w:trPr>
          <w:trHeight w:val="244"/>
          <w:jc w:val="center"/>
        </w:trPr>
        <w:tc>
          <w:tcPr>
            <w:tcW w:w="8660" w:type="dxa"/>
          </w:tcPr>
          <w:p w:rsidR="001C7200" w:rsidRDefault="002563EC">
            <w:pPr>
              <w:widowControl/>
              <w:jc w:val="left"/>
              <w:rPr>
                <w:rFonts w:ascii="宋体" w:hAnsi="宋体" w:cs="宋体"/>
                <w:bCs/>
                <w:sz w:val="18"/>
                <w:szCs w:val="18"/>
              </w:rPr>
            </w:pPr>
            <w:r>
              <w:rPr>
                <w:rFonts w:ascii="宋体" w:hAnsi="宋体" w:cs="宋体" w:hint="eastAsia"/>
                <w:bCs/>
                <w:sz w:val="18"/>
                <w:szCs w:val="18"/>
              </w:rPr>
              <w:t>1</w:t>
            </w:r>
            <w:r>
              <w:rPr>
                <w:rFonts w:ascii="宋体" w:hAnsi="宋体" w:cs="宋体" w:hint="eastAsia"/>
                <w:bCs/>
                <w:sz w:val="18"/>
                <w:szCs w:val="18"/>
              </w:rPr>
              <w:t>级：仅</w:t>
            </w:r>
            <w:r>
              <w:rPr>
                <w:rFonts w:ascii="宋体" w:hAnsi="宋体" w:cs="宋体" w:hint="eastAsia"/>
                <w:kern w:val="0"/>
                <w:sz w:val="18"/>
                <w:szCs w:val="18"/>
              </w:rPr>
              <w:t>测到肌肉收缩，但不能产生动作</w:t>
            </w:r>
          </w:p>
        </w:tc>
      </w:tr>
      <w:tr w:rsidR="001C7200">
        <w:trPr>
          <w:trHeight w:val="244"/>
          <w:jc w:val="center"/>
        </w:trPr>
        <w:tc>
          <w:tcPr>
            <w:tcW w:w="8660" w:type="dxa"/>
          </w:tcPr>
          <w:p w:rsidR="001C7200" w:rsidRDefault="002563EC">
            <w:pPr>
              <w:widowControl/>
              <w:jc w:val="left"/>
              <w:rPr>
                <w:rFonts w:ascii="宋体" w:hAnsi="宋体" w:cs="宋体"/>
                <w:bCs/>
                <w:sz w:val="18"/>
                <w:szCs w:val="18"/>
              </w:rPr>
            </w:pPr>
            <w:r>
              <w:rPr>
                <w:rFonts w:ascii="宋体" w:hAnsi="宋体" w:cs="宋体" w:hint="eastAsia"/>
                <w:bCs/>
                <w:sz w:val="18"/>
                <w:szCs w:val="18"/>
              </w:rPr>
              <w:t>2</w:t>
            </w:r>
            <w:r>
              <w:rPr>
                <w:rFonts w:ascii="宋体" w:hAnsi="宋体" w:cs="宋体" w:hint="eastAsia"/>
                <w:bCs/>
                <w:sz w:val="18"/>
                <w:szCs w:val="18"/>
              </w:rPr>
              <w:t>级：</w:t>
            </w:r>
            <w:r>
              <w:rPr>
                <w:rFonts w:ascii="宋体" w:hAnsi="宋体" w:cs="宋体" w:hint="eastAsia"/>
                <w:kern w:val="0"/>
                <w:sz w:val="18"/>
                <w:szCs w:val="18"/>
              </w:rPr>
              <w:t>肢体在床面上能水平移动，但不能抵抗自身重力，即不能抬离床面</w:t>
            </w:r>
          </w:p>
        </w:tc>
      </w:tr>
      <w:tr w:rsidR="001C7200">
        <w:trPr>
          <w:trHeight w:val="244"/>
          <w:jc w:val="center"/>
        </w:trPr>
        <w:tc>
          <w:tcPr>
            <w:tcW w:w="8660" w:type="dxa"/>
          </w:tcPr>
          <w:p w:rsidR="001C7200" w:rsidRDefault="002563EC">
            <w:pPr>
              <w:widowControl/>
              <w:jc w:val="left"/>
              <w:rPr>
                <w:rFonts w:ascii="宋体" w:hAnsi="宋体" w:cs="宋体"/>
                <w:bCs/>
                <w:sz w:val="18"/>
                <w:szCs w:val="18"/>
              </w:rPr>
            </w:pPr>
            <w:r>
              <w:rPr>
                <w:rFonts w:ascii="宋体" w:hAnsi="宋体" w:cs="宋体" w:hint="eastAsia"/>
                <w:bCs/>
                <w:sz w:val="18"/>
                <w:szCs w:val="18"/>
              </w:rPr>
              <w:t>3</w:t>
            </w:r>
            <w:r>
              <w:rPr>
                <w:rFonts w:ascii="宋体" w:hAnsi="宋体" w:cs="宋体" w:hint="eastAsia"/>
                <w:bCs/>
                <w:sz w:val="18"/>
                <w:szCs w:val="18"/>
              </w:rPr>
              <w:t>级：肢</w:t>
            </w:r>
            <w:r>
              <w:rPr>
                <w:rFonts w:ascii="宋体" w:hAnsi="宋体" w:cs="宋体" w:hint="eastAsia"/>
                <w:kern w:val="0"/>
                <w:sz w:val="18"/>
                <w:szCs w:val="18"/>
              </w:rPr>
              <w:t>体能抬离床面，但不能抗阻力</w:t>
            </w:r>
          </w:p>
        </w:tc>
      </w:tr>
      <w:tr w:rsidR="001C7200">
        <w:trPr>
          <w:trHeight w:val="244"/>
          <w:jc w:val="center"/>
        </w:trPr>
        <w:tc>
          <w:tcPr>
            <w:tcW w:w="8660" w:type="dxa"/>
          </w:tcPr>
          <w:p w:rsidR="001C7200" w:rsidRDefault="002563EC">
            <w:pPr>
              <w:widowControl/>
              <w:jc w:val="left"/>
              <w:rPr>
                <w:rFonts w:ascii="宋体" w:hAnsi="宋体" w:cs="宋体"/>
                <w:bCs/>
                <w:sz w:val="18"/>
                <w:szCs w:val="18"/>
              </w:rPr>
            </w:pPr>
            <w:r>
              <w:rPr>
                <w:rFonts w:ascii="宋体" w:hAnsi="宋体" w:cs="宋体" w:hint="eastAsia"/>
                <w:bCs/>
                <w:sz w:val="18"/>
                <w:szCs w:val="18"/>
              </w:rPr>
              <w:t>4</w:t>
            </w:r>
            <w:r>
              <w:rPr>
                <w:rFonts w:ascii="宋体" w:hAnsi="宋体" w:cs="宋体" w:hint="eastAsia"/>
                <w:bCs/>
                <w:sz w:val="18"/>
                <w:szCs w:val="18"/>
              </w:rPr>
              <w:t>级：能作抗阻力动作，但不完全</w:t>
            </w:r>
          </w:p>
        </w:tc>
      </w:tr>
      <w:tr w:rsidR="001C7200">
        <w:trPr>
          <w:trHeight w:val="345"/>
          <w:jc w:val="center"/>
        </w:trPr>
        <w:tc>
          <w:tcPr>
            <w:tcW w:w="8660" w:type="dxa"/>
          </w:tcPr>
          <w:p w:rsidR="001C7200" w:rsidRDefault="002563EC">
            <w:pPr>
              <w:widowControl/>
              <w:jc w:val="left"/>
              <w:rPr>
                <w:rFonts w:ascii="宋体" w:hAnsi="宋体" w:cs="宋体"/>
                <w:bCs/>
                <w:sz w:val="18"/>
                <w:szCs w:val="18"/>
              </w:rPr>
            </w:pPr>
            <w:r>
              <w:rPr>
                <w:rFonts w:ascii="宋体" w:hAnsi="宋体" w:cs="宋体" w:hint="eastAsia"/>
                <w:bCs/>
                <w:sz w:val="18"/>
                <w:szCs w:val="18"/>
              </w:rPr>
              <w:t>5</w:t>
            </w:r>
            <w:r>
              <w:rPr>
                <w:rFonts w:ascii="宋体" w:hAnsi="宋体" w:cs="宋体" w:hint="eastAsia"/>
                <w:bCs/>
                <w:sz w:val="18"/>
                <w:szCs w:val="18"/>
              </w:rPr>
              <w:t>级：正常肌力</w:t>
            </w:r>
          </w:p>
        </w:tc>
      </w:tr>
    </w:tbl>
    <w:p w:rsidR="001C7200" w:rsidRDefault="001C7200" w:rsidP="00486033">
      <w:pPr>
        <w:adjustRightInd/>
        <w:spacing w:line="0" w:lineRule="atLeast"/>
        <w:ind w:firstLineChars="147" w:firstLine="265"/>
        <w:rPr>
          <w:rFonts w:ascii="宋体" w:hAnsi="宋体" w:cs="宋体"/>
          <w:bCs/>
          <w:sz w:val="18"/>
          <w:szCs w:val="18"/>
        </w:rPr>
      </w:pP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六：肺功能评估：</w:t>
      </w:r>
      <w:r>
        <w:rPr>
          <w:rFonts w:ascii="宋体" w:hAnsi="宋体" w:cs="宋体" w:hint="eastAsia"/>
          <w:bCs/>
          <w:sz w:val="18"/>
          <w:szCs w:val="18"/>
        </w:rPr>
        <w:t xml:space="preserve"> </w:t>
      </w: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肺通气功能</w:t>
      </w:r>
      <w:r>
        <w:rPr>
          <w:rFonts w:ascii="宋体" w:hAnsi="宋体" w:cs="宋体" w:hint="eastAsia"/>
          <w:bCs/>
          <w:sz w:val="18"/>
          <w:szCs w:val="18"/>
        </w:rPr>
        <w:t>:</w:t>
      </w:r>
    </w:p>
    <w:p w:rsidR="001C7200" w:rsidRDefault="002563EC">
      <w:pPr>
        <w:adjustRightInd/>
        <w:spacing w:line="0" w:lineRule="atLeast"/>
        <w:rPr>
          <w:rFonts w:ascii="宋体" w:hAnsi="宋体" w:cs="宋体"/>
          <w:bCs/>
          <w:sz w:val="18"/>
          <w:szCs w:val="18"/>
        </w:rPr>
      </w:pPr>
      <w:r>
        <w:rPr>
          <w:rFonts w:ascii="宋体" w:hAnsi="宋体" w:cs="宋体" w:hint="eastAsia"/>
          <w:bCs/>
          <w:sz w:val="18"/>
          <w:szCs w:val="18"/>
        </w:rPr>
        <w:t>VC</w:t>
      </w:r>
      <w:r>
        <w:rPr>
          <w:rFonts w:ascii="宋体" w:hAnsi="宋体" w:cs="宋体" w:hint="eastAsia"/>
          <w:bCs/>
          <w:sz w:val="18"/>
          <w:szCs w:val="18"/>
          <w:u w:val="single"/>
        </w:rPr>
        <w:t xml:space="preserve">        </w:t>
      </w:r>
      <w:r>
        <w:rPr>
          <w:rFonts w:ascii="宋体" w:hAnsi="宋体" w:cs="宋体" w:hint="eastAsia"/>
          <w:bCs/>
          <w:sz w:val="18"/>
          <w:szCs w:val="18"/>
        </w:rPr>
        <w:t>L VC%Pred</w:t>
      </w:r>
      <w:r>
        <w:rPr>
          <w:rFonts w:ascii="宋体" w:hAnsi="宋体" w:cs="宋体" w:hint="eastAsia"/>
          <w:bCs/>
          <w:sz w:val="18"/>
          <w:szCs w:val="18"/>
          <w:u w:val="single"/>
        </w:rPr>
        <w:t xml:space="preserve">        </w:t>
      </w:r>
      <w:r>
        <w:rPr>
          <w:rFonts w:ascii="宋体" w:hAnsi="宋体" w:cs="宋体" w:hint="eastAsia"/>
          <w:bCs/>
          <w:sz w:val="18"/>
          <w:szCs w:val="18"/>
        </w:rPr>
        <w:t>FVC</w:t>
      </w:r>
      <w:r>
        <w:rPr>
          <w:rFonts w:ascii="宋体" w:hAnsi="宋体" w:cs="宋体" w:hint="eastAsia"/>
          <w:bCs/>
          <w:sz w:val="18"/>
          <w:szCs w:val="18"/>
          <w:u w:val="single"/>
        </w:rPr>
        <w:t xml:space="preserve">        </w:t>
      </w:r>
      <w:r>
        <w:rPr>
          <w:rFonts w:ascii="宋体" w:hAnsi="宋体" w:cs="宋体" w:hint="eastAsia"/>
          <w:bCs/>
          <w:sz w:val="18"/>
          <w:szCs w:val="18"/>
        </w:rPr>
        <w:t>L FVC%Pred</w:t>
      </w:r>
      <w:r>
        <w:rPr>
          <w:rFonts w:ascii="宋体" w:hAnsi="宋体" w:cs="宋体" w:hint="eastAsia"/>
          <w:bCs/>
          <w:sz w:val="18"/>
          <w:szCs w:val="18"/>
          <w:u w:val="single"/>
        </w:rPr>
        <w:t xml:space="preserve">        </w:t>
      </w:r>
      <w:r>
        <w:rPr>
          <w:rFonts w:ascii="宋体" w:hAnsi="宋体" w:cs="宋体" w:hint="eastAsia"/>
          <w:bCs/>
          <w:sz w:val="18"/>
          <w:szCs w:val="18"/>
        </w:rPr>
        <w:t>FEV</w:t>
      </w:r>
      <w:r>
        <w:rPr>
          <w:rFonts w:ascii="宋体" w:hAnsi="宋体" w:cs="宋体" w:hint="eastAsia"/>
          <w:bCs/>
          <w:sz w:val="18"/>
          <w:szCs w:val="18"/>
          <w:vertAlign w:val="subscript"/>
        </w:rPr>
        <w:t>1</w:t>
      </w:r>
      <w:r>
        <w:rPr>
          <w:rFonts w:ascii="宋体" w:hAnsi="宋体" w:cs="宋体" w:hint="eastAsia"/>
          <w:bCs/>
          <w:sz w:val="18"/>
          <w:szCs w:val="18"/>
          <w:u w:val="single"/>
        </w:rPr>
        <w:t xml:space="preserve">        </w:t>
      </w:r>
      <w:r>
        <w:rPr>
          <w:rFonts w:ascii="宋体" w:hAnsi="宋体" w:cs="宋体" w:hint="eastAsia"/>
          <w:bCs/>
          <w:sz w:val="18"/>
          <w:szCs w:val="18"/>
        </w:rPr>
        <w:t>L FEV</w:t>
      </w:r>
      <w:r>
        <w:rPr>
          <w:rFonts w:ascii="宋体" w:hAnsi="宋体" w:cs="宋体" w:hint="eastAsia"/>
          <w:bCs/>
          <w:sz w:val="18"/>
          <w:szCs w:val="18"/>
          <w:vertAlign w:val="subscript"/>
        </w:rPr>
        <w:t>1</w:t>
      </w:r>
      <w:r>
        <w:rPr>
          <w:rFonts w:ascii="宋体" w:hAnsi="宋体" w:cs="宋体" w:hint="eastAsia"/>
          <w:bCs/>
          <w:sz w:val="18"/>
          <w:szCs w:val="18"/>
        </w:rPr>
        <w:t>%Pred</w:t>
      </w:r>
      <w:r>
        <w:rPr>
          <w:rFonts w:ascii="宋体" w:hAnsi="宋体" w:cs="宋体" w:hint="eastAsia"/>
          <w:bCs/>
          <w:sz w:val="18"/>
          <w:szCs w:val="18"/>
          <w:u w:val="single"/>
        </w:rPr>
        <w:t xml:space="preserve">        </w:t>
      </w:r>
      <w:r>
        <w:rPr>
          <w:rFonts w:ascii="宋体" w:hAnsi="宋体" w:cs="宋体" w:hint="eastAsia"/>
          <w:bCs/>
          <w:sz w:val="18"/>
          <w:szCs w:val="18"/>
        </w:rPr>
        <w:t>FEV</w:t>
      </w:r>
      <w:r>
        <w:rPr>
          <w:rFonts w:ascii="宋体" w:hAnsi="宋体" w:cs="宋体" w:hint="eastAsia"/>
          <w:bCs/>
          <w:sz w:val="18"/>
          <w:szCs w:val="18"/>
          <w:vertAlign w:val="subscript"/>
        </w:rPr>
        <w:t>1</w:t>
      </w:r>
      <w:r>
        <w:rPr>
          <w:rFonts w:ascii="宋体" w:hAnsi="宋体" w:cs="宋体" w:hint="eastAsia"/>
          <w:bCs/>
          <w:sz w:val="18"/>
          <w:szCs w:val="18"/>
        </w:rPr>
        <w:t>/FVC</w:t>
      </w:r>
      <w:r>
        <w:rPr>
          <w:rFonts w:ascii="宋体" w:hAnsi="宋体" w:cs="宋体" w:hint="eastAsia"/>
          <w:bCs/>
          <w:sz w:val="18"/>
          <w:szCs w:val="18"/>
          <w:u w:val="single"/>
        </w:rPr>
        <w:t xml:space="preserve">        </w:t>
      </w:r>
      <w:r>
        <w:rPr>
          <w:rFonts w:ascii="宋体" w:hAnsi="宋体" w:cs="宋体" w:hint="eastAsia"/>
          <w:bCs/>
          <w:sz w:val="18"/>
          <w:szCs w:val="18"/>
        </w:rPr>
        <w:t xml:space="preserve">  </w:t>
      </w:r>
    </w:p>
    <w:p w:rsidR="001C7200" w:rsidRDefault="002563EC">
      <w:pPr>
        <w:adjustRightInd/>
        <w:spacing w:line="240" w:lineRule="auto"/>
        <w:rPr>
          <w:rFonts w:ascii="宋体" w:hAnsi="宋体" w:cs="宋体"/>
          <w:bCs/>
          <w:sz w:val="18"/>
          <w:szCs w:val="18"/>
          <w:u w:val="single"/>
        </w:rPr>
      </w:pPr>
      <w:r>
        <w:rPr>
          <w:rFonts w:ascii="宋体" w:hAnsi="宋体" w:cs="宋体" w:hint="eastAsia"/>
          <w:bCs/>
          <w:sz w:val="18"/>
          <w:szCs w:val="18"/>
        </w:rPr>
        <w:t>FEV</w:t>
      </w:r>
      <w:r>
        <w:rPr>
          <w:rFonts w:ascii="宋体" w:hAnsi="宋体" w:cs="宋体" w:hint="eastAsia"/>
          <w:bCs/>
          <w:sz w:val="18"/>
          <w:szCs w:val="18"/>
          <w:vertAlign w:val="subscript"/>
        </w:rPr>
        <w:t>1</w:t>
      </w:r>
      <w:r>
        <w:rPr>
          <w:rFonts w:ascii="宋体" w:hAnsi="宋体" w:cs="宋体" w:hint="eastAsia"/>
          <w:bCs/>
          <w:sz w:val="18"/>
          <w:szCs w:val="18"/>
        </w:rPr>
        <w:t>/FVC%Pred</w:t>
      </w:r>
      <w:r>
        <w:rPr>
          <w:rFonts w:ascii="宋体" w:hAnsi="宋体" w:cs="宋体" w:hint="eastAsia"/>
          <w:bCs/>
          <w:sz w:val="18"/>
          <w:szCs w:val="18"/>
          <w:u w:val="single"/>
        </w:rPr>
        <w:t xml:space="preserve">        </w:t>
      </w:r>
      <w:r>
        <w:rPr>
          <w:rFonts w:ascii="宋体" w:hAnsi="宋体" w:cs="宋体" w:hint="eastAsia"/>
          <w:bCs/>
          <w:sz w:val="18"/>
          <w:szCs w:val="18"/>
        </w:rPr>
        <w:t>FEF</w:t>
      </w:r>
      <w:r>
        <w:rPr>
          <w:rFonts w:ascii="宋体" w:hAnsi="宋体" w:cs="宋体" w:hint="eastAsia"/>
          <w:bCs/>
          <w:sz w:val="18"/>
          <w:szCs w:val="18"/>
          <w:vertAlign w:val="subscript"/>
        </w:rPr>
        <w:t>50%</w:t>
      </w:r>
      <w:r>
        <w:rPr>
          <w:rFonts w:ascii="宋体" w:hAnsi="宋体" w:cs="宋体" w:hint="eastAsia"/>
          <w:bCs/>
          <w:sz w:val="18"/>
          <w:szCs w:val="18"/>
        </w:rPr>
        <w:t>%Pred</w:t>
      </w:r>
      <w:r>
        <w:rPr>
          <w:rFonts w:ascii="宋体" w:hAnsi="宋体" w:cs="宋体" w:hint="eastAsia"/>
          <w:bCs/>
          <w:sz w:val="18"/>
          <w:szCs w:val="18"/>
          <w:u w:val="single"/>
        </w:rPr>
        <w:t xml:space="preserve">        </w:t>
      </w:r>
      <w:r>
        <w:rPr>
          <w:rFonts w:ascii="宋体" w:hAnsi="宋体" w:cs="宋体" w:hint="eastAsia"/>
          <w:bCs/>
          <w:sz w:val="18"/>
          <w:szCs w:val="18"/>
        </w:rPr>
        <w:t>FEF</w:t>
      </w:r>
      <w:r>
        <w:rPr>
          <w:rFonts w:ascii="宋体" w:hAnsi="宋体" w:cs="宋体" w:hint="eastAsia"/>
          <w:bCs/>
          <w:sz w:val="18"/>
          <w:szCs w:val="18"/>
          <w:vertAlign w:val="subscript"/>
        </w:rPr>
        <w:t>75%</w:t>
      </w:r>
      <w:r>
        <w:rPr>
          <w:rFonts w:ascii="宋体" w:hAnsi="宋体" w:cs="宋体" w:hint="eastAsia"/>
          <w:bCs/>
          <w:sz w:val="18"/>
          <w:szCs w:val="18"/>
        </w:rPr>
        <w:t>%Pred</w:t>
      </w:r>
      <w:r>
        <w:rPr>
          <w:rFonts w:ascii="宋体" w:hAnsi="宋体" w:cs="宋体" w:hint="eastAsia"/>
          <w:bCs/>
          <w:sz w:val="18"/>
          <w:szCs w:val="18"/>
          <w:u w:val="single"/>
        </w:rPr>
        <w:t xml:space="preserve">        </w:t>
      </w:r>
      <w:r>
        <w:rPr>
          <w:rFonts w:ascii="宋体" w:hAnsi="宋体" w:cs="宋体" w:hint="eastAsia"/>
          <w:bCs/>
          <w:sz w:val="18"/>
          <w:szCs w:val="18"/>
        </w:rPr>
        <w:t>FEF</w:t>
      </w:r>
      <w:r>
        <w:rPr>
          <w:rFonts w:ascii="宋体" w:hAnsi="宋体" w:cs="宋体" w:hint="eastAsia"/>
          <w:bCs/>
          <w:sz w:val="18"/>
          <w:szCs w:val="18"/>
          <w:vertAlign w:val="subscript"/>
        </w:rPr>
        <w:t>25%-75%</w:t>
      </w:r>
      <w:r>
        <w:rPr>
          <w:rFonts w:ascii="宋体" w:hAnsi="宋体" w:cs="宋体" w:hint="eastAsia"/>
          <w:bCs/>
          <w:sz w:val="18"/>
          <w:szCs w:val="18"/>
        </w:rPr>
        <w:t>%Pred</w:t>
      </w:r>
      <w:r>
        <w:rPr>
          <w:rFonts w:ascii="宋体" w:hAnsi="宋体" w:cs="宋体" w:hint="eastAsia"/>
          <w:bCs/>
          <w:sz w:val="18"/>
          <w:szCs w:val="18"/>
          <w:u w:val="single"/>
        </w:rPr>
        <w:t xml:space="preserve">        </w:t>
      </w:r>
      <w:r>
        <w:rPr>
          <w:rFonts w:ascii="宋体" w:hAnsi="宋体" w:cs="宋体" w:hint="eastAsia"/>
          <w:bCs/>
          <w:sz w:val="18"/>
          <w:szCs w:val="18"/>
        </w:rPr>
        <w:t>PEF%Pred</w:t>
      </w:r>
      <w:r>
        <w:rPr>
          <w:rFonts w:ascii="宋体" w:hAnsi="宋体" w:cs="宋体" w:hint="eastAsia"/>
          <w:bCs/>
          <w:sz w:val="18"/>
          <w:szCs w:val="18"/>
          <w:u w:val="single"/>
        </w:rPr>
        <w:t xml:space="preserve">        </w:t>
      </w:r>
      <w:r>
        <w:rPr>
          <w:rFonts w:ascii="宋体" w:hAnsi="宋体" w:cs="宋体" w:hint="eastAsia"/>
          <w:bCs/>
          <w:sz w:val="18"/>
          <w:szCs w:val="18"/>
        </w:rPr>
        <w:t>其它</w:t>
      </w:r>
      <w:r>
        <w:rPr>
          <w:rFonts w:ascii="宋体" w:hAnsi="宋体" w:cs="宋体" w:hint="eastAsia"/>
          <w:bCs/>
          <w:sz w:val="18"/>
          <w:szCs w:val="18"/>
          <w:u w:val="single"/>
        </w:rPr>
        <w:t xml:space="preserve">       </w:t>
      </w:r>
    </w:p>
    <w:p w:rsidR="001C7200" w:rsidRDefault="001C7200">
      <w:pPr>
        <w:adjustRightInd/>
        <w:spacing w:line="240" w:lineRule="auto"/>
        <w:rPr>
          <w:rFonts w:ascii="宋体" w:hAnsi="宋体" w:cs="宋体"/>
          <w:bCs/>
          <w:sz w:val="18"/>
          <w:szCs w:val="18"/>
          <w:u w:val="single"/>
        </w:rPr>
      </w:pPr>
    </w:p>
    <w:tbl>
      <w:tblPr>
        <w:tblpPr w:leftFromText="180" w:rightFromText="180" w:vertAnchor="text" w:horzAnchor="page" w:tblpX="1850" w:tblpY="3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603"/>
        <w:gridCol w:w="2132"/>
        <w:gridCol w:w="1999"/>
      </w:tblGrid>
      <w:tr w:rsidR="001C7200">
        <w:trPr>
          <w:trHeight w:val="423"/>
        </w:trPr>
        <w:tc>
          <w:tcPr>
            <w:tcW w:w="8700" w:type="dxa"/>
            <w:gridSpan w:val="4"/>
            <w:vAlign w:val="center"/>
          </w:tcPr>
          <w:p w:rsidR="001C7200" w:rsidRDefault="002563EC">
            <w:pPr>
              <w:widowControl/>
              <w:adjustRightInd/>
              <w:spacing w:line="240" w:lineRule="auto"/>
              <w:jc w:val="center"/>
              <w:rPr>
                <w:rFonts w:ascii="Times New Roman" w:eastAsia="Times New Roman" w:hAnsi="Times New Roman"/>
                <w:kern w:val="0"/>
                <w:sz w:val="18"/>
                <w:szCs w:val="18"/>
              </w:rPr>
            </w:pPr>
            <w:r>
              <w:rPr>
                <w:rFonts w:ascii="Times New Roman" w:hAnsi="Times New Roman" w:hint="eastAsia"/>
                <w:kern w:val="0"/>
                <w:sz w:val="18"/>
                <w:szCs w:val="18"/>
              </w:rPr>
              <w:t>六</w:t>
            </w:r>
            <w:r>
              <w:rPr>
                <w:rFonts w:ascii="宋体" w:hAnsi="宋体" w:cs="宋体" w:hint="eastAsia"/>
                <w:kern w:val="0"/>
                <w:sz w:val="18"/>
                <w:szCs w:val="18"/>
              </w:rPr>
              <w:t>分钟步行试验登记表</w:t>
            </w:r>
          </w:p>
        </w:tc>
      </w:tr>
      <w:tr w:rsidR="001C7200">
        <w:trPr>
          <w:trHeight w:val="423"/>
        </w:trPr>
        <w:tc>
          <w:tcPr>
            <w:tcW w:w="1966"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试验日期</w:t>
            </w:r>
            <w:r>
              <w:rPr>
                <w:rFonts w:ascii="Times New Roman" w:eastAsia="Times New Roman" w:hAnsi="Times New Roman" w:hint="eastAsia"/>
                <w:kern w:val="0"/>
                <w:sz w:val="18"/>
                <w:szCs w:val="18"/>
                <w:lang w:eastAsia="en-US"/>
              </w:rPr>
              <w:t xml:space="preserve"> </w:t>
            </w:r>
          </w:p>
        </w:tc>
        <w:tc>
          <w:tcPr>
            <w:tcW w:w="6734" w:type="dxa"/>
            <w:gridSpan w:val="3"/>
            <w:vAlign w:val="center"/>
          </w:tcPr>
          <w:p w:rsidR="001C7200" w:rsidRDefault="002563EC">
            <w:pPr>
              <w:widowControl/>
              <w:adjustRightInd/>
              <w:spacing w:line="240" w:lineRule="auto"/>
              <w:ind w:left="282" w:firstLineChars="200" w:firstLine="360"/>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年</w:t>
            </w:r>
            <w:r>
              <w:rPr>
                <w:rFonts w:ascii="Times New Roman" w:eastAsia="Times New Roman" w:hAnsi="Times New Roman" w:hint="eastAsia"/>
                <w:kern w:val="0"/>
                <w:sz w:val="18"/>
                <w:szCs w:val="18"/>
                <w:lang w:eastAsia="en-US"/>
              </w:rPr>
              <w:t xml:space="preserve">  </w:t>
            </w:r>
            <w:r>
              <w:rPr>
                <w:rFonts w:ascii="Times New Roman" w:eastAsia="Times New Roman" w:hAnsi="Times New Roman"/>
                <w:kern w:val="0"/>
                <w:sz w:val="18"/>
                <w:szCs w:val="18"/>
                <w:lang w:eastAsia="en-US"/>
              </w:rPr>
              <w:t xml:space="preserve">  </w:t>
            </w:r>
            <w:r>
              <w:rPr>
                <w:rFonts w:ascii="Times New Roman" w:eastAsia="Times New Roman" w:hAnsi="Times New Roman" w:hint="eastAsia"/>
                <w:kern w:val="0"/>
                <w:sz w:val="18"/>
                <w:szCs w:val="18"/>
                <w:lang w:eastAsia="en-US"/>
              </w:rPr>
              <w:t xml:space="preserve"> </w:t>
            </w:r>
            <w:r>
              <w:rPr>
                <w:rFonts w:ascii="宋体" w:hAnsi="宋体" w:cs="宋体" w:hint="eastAsia"/>
                <w:kern w:val="0"/>
                <w:sz w:val="18"/>
                <w:szCs w:val="18"/>
                <w:lang w:eastAsia="en-US"/>
              </w:rPr>
              <w:t>月</w:t>
            </w:r>
            <w:r>
              <w:rPr>
                <w:rFonts w:ascii="Times New Roman" w:eastAsia="Times New Roman" w:hAnsi="Times New Roman" w:hint="eastAsia"/>
                <w:kern w:val="0"/>
                <w:sz w:val="18"/>
                <w:szCs w:val="18"/>
                <w:lang w:eastAsia="en-US"/>
              </w:rPr>
              <w:t xml:space="preserve">     </w:t>
            </w:r>
            <w:r>
              <w:rPr>
                <w:rFonts w:ascii="宋体" w:hAnsi="宋体" w:cs="宋体" w:hint="eastAsia"/>
                <w:kern w:val="0"/>
                <w:sz w:val="18"/>
                <w:szCs w:val="18"/>
                <w:lang w:eastAsia="en-US"/>
              </w:rPr>
              <w:t>日</w:t>
            </w:r>
            <w:r>
              <w:rPr>
                <w:rFonts w:ascii="Times New Roman" w:eastAsia="Times New Roman" w:hAnsi="Times New Roman" w:hint="eastAsia"/>
                <w:kern w:val="0"/>
                <w:sz w:val="18"/>
                <w:szCs w:val="18"/>
                <w:lang w:eastAsia="en-US"/>
              </w:rPr>
              <w:t xml:space="preserve">    </w:t>
            </w:r>
            <w:r>
              <w:rPr>
                <w:rFonts w:ascii="Times New Roman" w:hAnsi="Times New Roman" w:hint="eastAsia"/>
                <w:kern w:val="0"/>
                <w:sz w:val="18"/>
                <w:szCs w:val="18"/>
              </w:rPr>
              <w:t xml:space="preserve"> </w:t>
            </w:r>
            <w:r>
              <w:rPr>
                <w:rFonts w:ascii="宋体" w:hAnsi="宋体" w:cs="宋体" w:hint="eastAsia"/>
                <w:kern w:val="0"/>
                <w:sz w:val="18"/>
                <w:szCs w:val="18"/>
                <w:lang w:eastAsia="en-US"/>
              </w:rPr>
              <w:t>时</w:t>
            </w:r>
          </w:p>
        </w:tc>
      </w:tr>
      <w:tr w:rsidR="001C7200">
        <w:trPr>
          <w:trHeight w:val="423"/>
        </w:trPr>
        <w:tc>
          <w:tcPr>
            <w:tcW w:w="1966"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试验前</w:t>
            </w:r>
          </w:p>
        </w:tc>
        <w:tc>
          <w:tcPr>
            <w:tcW w:w="2603"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心率</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次</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分</w:t>
            </w:r>
            <w:r>
              <w:rPr>
                <w:rFonts w:ascii="Times New Roman" w:eastAsia="Times New Roman" w:hAnsi="Times New Roman" w:hint="eastAsia"/>
                <w:kern w:val="0"/>
                <w:sz w:val="18"/>
                <w:szCs w:val="18"/>
                <w:lang w:eastAsia="en-US"/>
              </w:rPr>
              <w:t>)</w:t>
            </w:r>
          </w:p>
        </w:tc>
        <w:tc>
          <w:tcPr>
            <w:tcW w:w="2132"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血压</w:t>
            </w:r>
            <w:r>
              <w:rPr>
                <w:rFonts w:ascii="Times New Roman" w:eastAsia="Times New Roman" w:hAnsi="Times New Roman" w:hint="eastAsia"/>
                <w:kern w:val="0"/>
                <w:sz w:val="18"/>
                <w:szCs w:val="18"/>
                <w:lang w:eastAsia="en-US"/>
              </w:rPr>
              <w:t>(mmHg)      /</w:t>
            </w:r>
          </w:p>
        </w:tc>
        <w:tc>
          <w:tcPr>
            <w:tcW w:w="1999"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呼吸频率</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次</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分</w:t>
            </w:r>
            <w:r>
              <w:rPr>
                <w:rFonts w:ascii="Times New Roman" w:eastAsia="Times New Roman" w:hAnsi="Times New Roman" w:hint="eastAsia"/>
                <w:kern w:val="0"/>
                <w:sz w:val="18"/>
                <w:szCs w:val="18"/>
                <w:lang w:eastAsia="en-US"/>
              </w:rPr>
              <w:t>)</w:t>
            </w:r>
          </w:p>
        </w:tc>
      </w:tr>
      <w:tr w:rsidR="001C7200">
        <w:trPr>
          <w:trHeight w:val="423"/>
        </w:trPr>
        <w:tc>
          <w:tcPr>
            <w:tcW w:w="1966"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试验后</w:t>
            </w:r>
          </w:p>
        </w:tc>
        <w:tc>
          <w:tcPr>
            <w:tcW w:w="2603"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心率</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次</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分</w:t>
            </w:r>
            <w:r>
              <w:rPr>
                <w:rFonts w:ascii="Times New Roman" w:eastAsia="Times New Roman" w:hAnsi="Times New Roman" w:hint="eastAsia"/>
                <w:kern w:val="0"/>
                <w:sz w:val="18"/>
                <w:szCs w:val="18"/>
                <w:lang w:eastAsia="en-US"/>
              </w:rPr>
              <w:t>)</w:t>
            </w:r>
          </w:p>
        </w:tc>
        <w:tc>
          <w:tcPr>
            <w:tcW w:w="2132"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血压</w:t>
            </w:r>
            <w:r>
              <w:rPr>
                <w:rFonts w:ascii="Times New Roman" w:eastAsia="Times New Roman" w:hAnsi="Times New Roman" w:hint="eastAsia"/>
                <w:kern w:val="0"/>
                <w:sz w:val="18"/>
                <w:szCs w:val="18"/>
                <w:lang w:eastAsia="en-US"/>
              </w:rPr>
              <w:t>(mmHg)      /</w:t>
            </w:r>
          </w:p>
        </w:tc>
        <w:tc>
          <w:tcPr>
            <w:tcW w:w="1999" w:type="dxa"/>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呼吸频率</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次</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分</w:t>
            </w:r>
            <w:r>
              <w:rPr>
                <w:rFonts w:ascii="Times New Roman" w:eastAsia="Times New Roman" w:hAnsi="Times New Roman" w:hint="eastAsia"/>
                <w:kern w:val="0"/>
                <w:sz w:val="18"/>
                <w:szCs w:val="18"/>
                <w:lang w:eastAsia="en-US"/>
              </w:rPr>
              <w:t>)</w:t>
            </w:r>
          </w:p>
        </w:tc>
      </w:tr>
      <w:tr w:rsidR="001C7200">
        <w:trPr>
          <w:trHeight w:val="423"/>
        </w:trPr>
        <w:tc>
          <w:tcPr>
            <w:tcW w:w="4569" w:type="dxa"/>
            <w:gridSpan w:val="2"/>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宋体" w:hAnsi="宋体" w:cs="宋体" w:hint="eastAsia"/>
                <w:kern w:val="0"/>
                <w:sz w:val="18"/>
                <w:szCs w:val="18"/>
                <w:lang w:eastAsia="en-US"/>
              </w:rPr>
              <w:t>试验前血氧饱和度</w:t>
            </w:r>
            <w:r>
              <w:rPr>
                <w:rFonts w:ascii="Times New Roman" w:eastAsia="Times New Roman" w:hAnsi="Times New Roman" w:hint="eastAsia"/>
                <w:kern w:val="0"/>
                <w:sz w:val="18"/>
                <w:szCs w:val="18"/>
                <w:lang w:eastAsia="en-US"/>
              </w:rPr>
              <w:t>(%)</w:t>
            </w:r>
          </w:p>
        </w:tc>
        <w:tc>
          <w:tcPr>
            <w:tcW w:w="4131" w:type="dxa"/>
            <w:gridSpan w:val="2"/>
            <w:vAlign w:val="center"/>
          </w:tcPr>
          <w:p w:rsidR="001C7200" w:rsidRDefault="002563EC">
            <w:pPr>
              <w:widowControl/>
              <w:adjustRightInd/>
              <w:spacing w:line="240" w:lineRule="auto"/>
              <w:jc w:val="left"/>
              <w:rPr>
                <w:rFonts w:ascii="Times New Roman" w:hAnsi="Times New Roman"/>
                <w:kern w:val="0"/>
                <w:sz w:val="18"/>
                <w:szCs w:val="18"/>
              </w:rPr>
            </w:pPr>
            <w:r>
              <w:rPr>
                <w:rFonts w:ascii="宋体" w:hAnsi="宋体" w:cs="宋体" w:hint="eastAsia"/>
                <w:kern w:val="0"/>
                <w:sz w:val="18"/>
                <w:szCs w:val="18"/>
                <w:lang w:eastAsia="en-US"/>
              </w:rPr>
              <w:t>试验后血氧饱和度</w:t>
            </w:r>
            <w:r>
              <w:rPr>
                <w:rFonts w:ascii="Times New Roman" w:eastAsia="Times New Roman" w:hAnsi="Times New Roman" w:hint="eastAsia"/>
                <w:kern w:val="0"/>
                <w:sz w:val="18"/>
                <w:szCs w:val="18"/>
                <w:lang w:eastAsia="en-US"/>
              </w:rPr>
              <w:t>(%)</w:t>
            </w:r>
          </w:p>
        </w:tc>
      </w:tr>
      <w:tr w:rsidR="001C7200">
        <w:trPr>
          <w:trHeight w:val="423"/>
        </w:trPr>
        <w:tc>
          <w:tcPr>
            <w:tcW w:w="4569" w:type="dxa"/>
            <w:gridSpan w:val="2"/>
            <w:tcBorders>
              <w:bottom w:val="single" w:sz="4" w:space="0" w:color="auto"/>
            </w:tcBorders>
            <w:vAlign w:val="center"/>
          </w:tcPr>
          <w:p w:rsidR="001C7200" w:rsidRDefault="002563EC">
            <w:pPr>
              <w:widowControl/>
              <w:adjustRightInd/>
              <w:spacing w:line="240" w:lineRule="auto"/>
              <w:jc w:val="left"/>
              <w:rPr>
                <w:rFonts w:ascii="Times New Roman" w:eastAsia="Times New Roman" w:hAnsi="Times New Roman"/>
                <w:kern w:val="0"/>
                <w:sz w:val="18"/>
                <w:szCs w:val="18"/>
                <w:lang w:eastAsia="en-US"/>
              </w:rPr>
            </w:pPr>
            <w:r>
              <w:rPr>
                <w:rFonts w:ascii="Times New Roman" w:eastAsia="Times New Roman" w:hAnsi="Times New Roman" w:hint="eastAsia"/>
                <w:kern w:val="0"/>
                <w:sz w:val="18"/>
                <w:szCs w:val="18"/>
                <w:lang w:eastAsia="en-US"/>
              </w:rPr>
              <w:t>6</w:t>
            </w:r>
            <w:r>
              <w:rPr>
                <w:rFonts w:ascii="宋体" w:hAnsi="宋体" w:cs="宋体" w:hint="eastAsia"/>
                <w:kern w:val="0"/>
                <w:sz w:val="18"/>
                <w:szCs w:val="18"/>
                <w:lang w:eastAsia="en-US"/>
              </w:rPr>
              <w:t>分钟步行距离</w:t>
            </w:r>
            <w:r>
              <w:rPr>
                <w:rFonts w:ascii="Times New Roman" w:eastAsia="Times New Roman" w:hAnsi="Times New Roman" w:hint="eastAsia"/>
                <w:kern w:val="0"/>
                <w:sz w:val="18"/>
                <w:szCs w:val="18"/>
                <w:lang w:eastAsia="en-US"/>
              </w:rPr>
              <w:t>(</w:t>
            </w:r>
            <w:r>
              <w:rPr>
                <w:rFonts w:ascii="宋体" w:hAnsi="宋体" w:cs="宋体" w:hint="eastAsia"/>
                <w:kern w:val="0"/>
                <w:sz w:val="18"/>
                <w:szCs w:val="18"/>
                <w:lang w:eastAsia="en-US"/>
              </w:rPr>
              <w:t>米</w:t>
            </w:r>
            <w:r>
              <w:rPr>
                <w:rFonts w:ascii="Times New Roman" w:eastAsia="Times New Roman" w:hAnsi="Times New Roman" w:hint="eastAsia"/>
                <w:kern w:val="0"/>
                <w:sz w:val="18"/>
                <w:szCs w:val="18"/>
                <w:lang w:eastAsia="en-US"/>
              </w:rPr>
              <w:t>)</w:t>
            </w:r>
          </w:p>
        </w:tc>
        <w:tc>
          <w:tcPr>
            <w:tcW w:w="4131" w:type="dxa"/>
            <w:gridSpan w:val="2"/>
            <w:tcBorders>
              <w:bottom w:val="single" w:sz="4" w:space="0" w:color="auto"/>
            </w:tcBorders>
            <w:vAlign w:val="center"/>
          </w:tcPr>
          <w:p w:rsidR="001C7200" w:rsidRDefault="002563EC">
            <w:pPr>
              <w:widowControl/>
              <w:adjustRightInd/>
              <w:spacing w:line="240" w:lineRule="auto"/>
              <w:jc w:val="left"/>
              <w:rPr>
                <w:rFonts w:ascii="Times New Roman" w:eastAsia="Times New Roman" w:hAnsi="Times New Roman"/>
                <w:kern w:val="0"/>
                <w:sz w:val="18"/>
                <w:szCs w:val="18"/>
              </w:rPr>
            </w:pPr>
            <w:r>
              <w:rPr>
                <w:rFonts w:ascii="宋体" w:hAnsi="宋体" w:cs="宋体" w:hint="eastAsia"/>
                <w:kern w:val="0"/>
                <w:sz w:val="18"/>
                <w:szCs w:val="18"/>
              </w:rPr>
              <w:t>是否完成试验</w:t>
            </w:r>
            <w:r>
              <w:rPr>
                <w:rFonts w:ascii="Times New Roman" w:eastAsia="Times New Roman" w:hAnsi="Times New Roman" w:hint="eastAsia"/>
                <w:kern w:val="0"/>
                <w:sz w:val="18"/>
                <w:szCs w:val="18"/>
              </w:rPr>
              <w:t xml:space="preserve">         </w:t>
            </w:r>
            <w:r>
              <w:rPr>
                <w:rFonts w:ascii="宋体" w:hAnsi="宋体" w:hint="eastAsia"/>
                <w:kern w:val="0"/>
                <w:sz w:val="18"/>
                <w:szCs w:val="18"/>
              </w:rPr>
              <w:t>□</w:t>
            </w:r>
            <w:r>
              <w:rPr>
                <w:rFonts w:ascii="宋体" w:hAnsi="宋体" w:cs="宋体" w:hint="eastAsia"/>
                <w:kern w:val="0"/>
                <w:sz w:val="18"/>
                <w:szCs w:val="18"/>
              </w:rPr>
              <w:t>是</w:t>
            </w:r>
            <w:r>
              <w:rPr>
                <w:rFonts w:ascii="Times New Roman" w:eastAsia="Times New Roman" w:hAnsi="Times New Roman" w:hint="eastAsia"/>
                <w:kern w:val="0"/>
                <w:sz w:val="18"/>
                <w:szCs w:val="18"/>
              </w:rPr>
              <w:t xml:space="preserve">  </w:t>
            </w:r>
            <w:r>
              <w:rPr>
                <w:rFonts w:ascii="宋体" w:hAnsi="宋体" w:hint="eastAsia"/>
                <w:kern w:val="0"/>
                <w:sz w:val="18"/>
                <w:szCs w:val="18"/>
              </w:rPr>
              <w:t>□</w:t>
            </w:r>
            <w:r>
              <w:rPr>
                <w:rFonts w:ascii="宋体" w:hAnsi="宋体" w:cs="宋体" w:hint="eastAsia"/>
                <w:kern w:val="0"/>
                <w:sz w:val="18"/>
                <w:szCs w:val="18"/>
              </w:rPr>
              <w:t>否</w:t>
            </w:r>
          </w:p>
        </w:tc>
      </w:tr>
      <w:tr w:rsidR="001C7200">
        <w:trPr>
          <w:trHeight w:val="423"/>
        </w:trPr>
        <w:tc>
          <w:tcPr>
            <w:tcW w:w="4569" w:type="dxa"/>
            <w:gridSpan w:val="2"/>
            <w:vAlign w:val="center"/>
          </w:tcPr>
          <w:p w:rsidR="001C7200" w:rsidRDefault="002563EC">
            <w:pPr>
              <w:widowControl/>
              <w:adjustRightInd/>
              <w:spacing w:line="240" w:lineRule="auto"/>
              <w:jc w:val="left"/>
              <w:rPr>
                <w:rFonts w:ascii="Times New Roman" w:eastAsia="Times New Roman" w:hAnsi="Times New Roman"/>
                <w:kern w:val="0"/>
                <w:sz w:val="18"/>
                <w:szCs w:val="18"/>
              </w:rPr>
            </w:pPr>
            <w:r>
              <w:rPr>
                <w:rFonts w:ascii="宋体" w:hAnsi="宋体" w:cs="宋体" w:hint="eastAsia"/>
                <w:kern w:val="0"/>
                <w:sz w:val="18"/>
                <w:szCs w:val="18"/>
              </w:rPr>
              <w:t>试验前</w:t>
            </w:r>
            <w:r>
              <w:rPr>
                <w:rFonts w:ascii="Times New Roman" w:eastAsia="Times New Roman" w:hAnsi="Times New Roman" w:hint="eastAsia"/>
                <w:kern w:val="0"/>
                <w:sz w:val="18"/>
                <w:szCs w:val="18"/>
              </w:rPr>
              <w:t>Borg</w:t>
            </w:r>
            <w:r>
              <w:rPr>
                <w:rFonts w:ascii="宋体" w:hAnsi="宋体" w:cs="宋体" w:hint="eastAsia"/>
                <w:kern w:val="0"/>
                <w:sz w:val="18"/>
                <w:szCs w:val="18"/>
              </w:rPr>
              <w:t>呼吸困难评分：</w:t>
            </w:r>
            <w:r>
              <w:rPr>
                <w:rFonts w:ascii="宋体" w:hAnsi="宋体" w:cs="宋体" w:hint="eastAsia"/>
                <w:kern w:val="0"/>
                <w:sz w:val="18"/>
                <w:szCs w:val="18"/>
              </w:rPr>
              <w:t xml:space="preserve"> </w:t>
            </w:r>
            <w:r>
              <w:rPr>
                <w:rFonts w:ascii="宋体" w:hAnsi="宋体" w:cs="宋体"/>
                <w:kern w:val="0"/>
                <w:sz w:val="18"/>
                <w:szCs w:val="18"/>
              </w:rPr>
              <w:t xml:space="preserve">    </w:t>
            </w:r>
            <w:r>
              <w:rPr>
                <w:rFonts w:ascii="宋体" w:hAnsi="宋体" w:cs="宋体" w:hint="eastAsia"/>
                <w:kern w:val="0"/>
                <w:sz w:val="18"/>
                <w:szCs w:val="18"/>
              </w:rPr>
              <w:t>分</w:t>
            </w:r>
          </w:p>
        </w:tc>
        <w:tc>
          <w:tcPr>
            <w:tcW w:w="4131" w:type="dxa"/>
            <w:gridSpan w:val="2"/>
            <w:vAlign w:val="center"/>
          </w:tcPr>
          <w:p w:rsidR="001C7200" w:rsidRDefault="002563EC">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试验后</w:t>
            </w:r>
            <w:r>
              <w:rPr>
                <w:rFonts w:ascii="Times New Roman" w:eastAsia="Times New Roman" w:hAnsi="Times New Roman" w:hint="eastAsia"/>
                <w:kern w:val="0"/>
                <w:sz w:val="18"/>
                <w:szCs w:val="18"/>
              </w:rPr>
              <w:t>Borg</w:t>
            </w:r>
            <w:r>
              <w:rPr>
                <w:rFonts w:ascii="宋体" w:hAnsi="宋体" w:cs="宋体" w:hint="eastAsia"/>
                <w:kern w:val="0"/>
                <w:sz w:val="18"/>
                <w:szCs w:val="18"/>
              </w:rPr>
              <w:t>呼吸困难评分：</w:t>
            </w:r>
            <w:r>
              <w:rPr>
                <w:rFonts w:ascii="宋体" w:hAnsi="宋体" w:cs="宋体" w:hint="eastAsia"/>
                <w:kern w:val="0"/>
                <w:sz w:val="18"/>
                <w:szCs w:val="18"/>
              </w:rPr>
              <w:t xml:space="preserve"> </w:t>
            </w:r>
            <w:r>
              <w:rPr>
                <w:rFonts w:ascii="宋体" w:hAnsi="宋体" w:cs="宋体"/>
                <w:kern w:val="0"/>
                <w:sz w:val="18"/>
                <w:szCs w:val="18"/>
              </w:rPr>
              <w:t xml:space="preserve">    </w:t>
            </w:r>
            <w:r>
              <w:rPr>
                <w:rFonts w:ascii="宋体" w:hAnsi="宋体" w:cs="宋体" w:hint="eastAsia"/>
                <w:kern w:val="0"/>
                <w:sz w:val="18"/>
                <w:szCs w:val="18"/>
              </w:rPr>
              <w:t>分</w:t>
            </w:r>
          </w:p>
        </w:tc>
      </w:tr>
      <w:tr w:rsidR="001C7200">
        <w:trPr>
          <w:trHeight w:val="1124"/>
        </w:trPr>
        <w:tc>
          <w:tcPr>
            <w:tcW w:w="8700" w:type="dxa"/>
            <w:gridSpan w:val="4"/>
            <w:tcBorders>
              <w:bottom w:val="single" w:sz="4" w:space="0" w:color="auto"/>
            </w:tcBorders>
            <w:vAlign w:val="center"/>
          </w:tcPr>
          <w:p w:rsidR="001C7200" w:rsidRDefault="002563EC">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如未</w:t>
            </w:r>
            <w:r>
              <w:rPr>
                <w:rFonts w:ascii="宋体" w:hAnsi="宋体" w:cs="宋体"/>
                <w:kern w:val="0"/>
                <w:sz w:val="18"/>
                <w:szCs w:val="18"/>
              </w:rPr>
              <w:t>完成</w:t>
            </w:r>
            <w:r>
              <w:rPr>
                <w:rFonts w:ascii="宋体" w:hAnsi="宋体" w:cs="宋体" w:hint="eastAsia"/>
                <w:kern w:val="0"/>
                <w:sz w:val="18"/>
                <w:szCs w:val="18"/>
              </w:rPr>
              <w:t>，</w:t>
            </w:r>
            <w:r>
              <w:rPr>
                <w:rFonts w:ascii="宋体" w:hAnsi="宋体" w:cs="宋体"/>
                <w:kern w:val="0"/>
                <w:sz w:val="18"/>
                <w:szCs w:val="18"/>
              </w:rPr>
              <w:t>请填写</w:t>
            </w:r>
            <w:r>
              <w:rPr>
                <w:rFonts w:ascii="MS Mincho" w:eastAsia="MS Mincho" w:hAnsi="MS Mincho" w:cs="MS Mincho"/>
                <w:kern w:val="0"/>
                <w:sz w:val="18"/>
                <w:szCs w:val="18"/>
              </w:rPr>
              <w:t>中止</w:t>
            </w:r>
            <w:r>
              <w:rPr>
                <w:rFonts w:ascii="宋体" w:hAnsi="宋体" w:cs="宋体"/>
                <w:kern w:val="0"/>
                <w:sz w:val="18"/>
                <w:szCs w:val="18"/>
              </w:rPr>
              <w:t>试验</w:t>
            </w:r>
            <w:r>
              <w:rPr>
                <w:rFonts w:ascii="宋体" w:hAnsi="宋体" w:cs="宋体" w:hint="eastAsia"/>
                <w:kern w:val="0"/>
                <w:sz w:val="18"/>
                <w:szCs w:val="18"/>
              </w:rPr>
              <w:t>的</w:t>
            </w:r>
            <w:r>
              <w:rPr>
                <w:rFonts w:ascii="宋体" w:hAnsi="宋体" w:cs="宋体"/>
                <w:kern w:val="0"/>
                <w:sz w:val="18"/>
                <w:szCs w:val="18"/>
              </w:rPr>
              <w:t>时间</w:t>
            </w:r>
            <w:r>
              <w:rPr>
                <w:rFonts w:ascii="宋体" w:hAnsi="宋体" w:cs="宋体" w:hint="eastAsia"/>
                <w:kern w:val="0"/>
                <w:sz w:val="18"/>
                <w:szCs w:val="18"/>
              </w:rPr>
              <w:t>：</w:t>
            </w:r>
            <w:r>
              <w:rPr>
                <w:rFonts w:ascii="宋体" w:hAnsi="宋体" w:cs="宋体"/>
                <w:kern w:val="0"/>
                <w:sz w:val="18"/>
                <w:szCs w:val="18"/>
              </w:rPr>
              <w:t xml:space="preserve">      </w:t>
            </w:r>
            <w:r>
              <w:rPr>
                <w:rFonts w:ascii="宋体" w:hAnsi="宋体" w:cs="宋体" w:hint="eastAsia"/>
                <w:kern w:val="0"/>
                <w:sz w:val="18"/>
                <w:szCs w:val="18"/>
              </w:rPr>
              <w:t>分</w:t>
            </w:r>
            <w:r>
              <w:rPr>
                <w:rFonts w:ascii="宋体" w:hAnsi="宋体" w:cs="宋体" w:hint="eastAsia"/>
                <w:kern w:val="0"/>
                <w:sz w:val="18"/>
                <w:szCs w:val="18"/>
              </w:rPr>
              <w:t xml:space="preserve">      </w:t>
            </w:r>
            <w:r>
              <w:rPr>
                <w:rFonts w:ascii="宋体" w:hAnsi="宋体" w:cs="宋体" w:hint="eastAsia"/>
                <w:kern w:val="0"/>
                <w:sz w:val="18"/>
                <w:szCs w:val="18"/>
              </w:rPr>
              <w:t>秒</w:t>
            </w:r>
          </w:p>
          <w:p w:rsidR="001C7200" w:rsidRDefault="002563EC">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中止</w:t>
            </w:r>
            <w:r>
              <w:rPr>
                <w:rFonts w:ascii="宋体" w:hAnsi="宋体" w:cs="宋体"/>
                <w:kern w:val="0"/>
                <w:sz w:val="18"/>
                <w:szCs w:val="18"/>
              </w:rPr>
              <w:t>原因记录</w:t>
            </w:r>
            <w:r>
              <w:rPr>
                <w:rFonts w:ascii="宋体" w:hAnsi="宋体" w:cs="宋体" w:hint="eastAsia"/>
                <w:kern w:val="0"/>
                <w:sz w:val="18"/>
                <w:szCs w:val="18"/>
              </w:rPr>
              <w:t>：</w:t>
            </w:r>
            <w:r>
              <w:rPr>
                <w:rFonts w:ascii="宋体" w:hAnsi="宋体" w:cs="宋体"/>
                <w:kern w:val="0"/>
                <w:sz w:val="18"/>
                <w:szCs w:val="18"/>
              </w:rPr>
              <w:t>________________________________________________________________________________</w:t>
            </w:r>
            <w:r>
              <w:rPr>
                <w:rFonts w:ascii="宋体" w:hAnsi="宋体" w:cs="宋体"/>
                <w:color w:val="0070C0"/>
                <w:kern w:val="0"/>
                <w:sz w:val="18"/>
                <w:szCs w:val="18"/>
              </w:rPr>
              <w:t xml:space="preserve"> </w:t>
            </w:r>
            <w:r>
              <w:rPr>
                <w:rFonts w:ascii="宋体" w:hAnsi="宋体" w:cs="宋体"/>
                <w:kern w:val="0"/>
                <w:sz w:val="18"/>
                <w:szCs w:val="18"/>
              </w:rPr>
              <w:t xml:space="preserve">                       </w:t>
            </w:r>
          </w:p>
        </w:tc>
      </w:tr>
    </w:tbl>
    <w:p w:rsidR="001C7200" w:rsidRDefault="002563EC">
      <w:pPr>
        <w:adjustRightInd/>
        <w:spacing w:line="240" w:lineRule="auto"/>
        <w:rPr>
          <w:rFonts w:ascii="宋体" w:hAnsi="宋体" w:cs="宋体"/>
          <w:bCs/>
          <w:sz w:val="18"/>
          <w:szCs w:val="18"/>
        </w:rPr>
      </w:pPr>
      <w:r>
        <w:rPr>
          <w:rFonts w:ascii="宋体" w:hAnsi="宋体" w:cs="宋体" w:hint="eastAsia"/>
          <w:bCs/>
          <w:sz w:val="18"/>
          <w:szCs w:val="18"/>
        </w:rPr>
        <w:t>七：运动耐量评估</w:t>
      </w:r>
    </w:p>
    <w:p w:rsidR="001C7200" w:rsidRDefault="001C7200">
      <w:pPr>
        <w:pStyle w:val="af8"/>
        <w:ind w:left="420"/>
        <w:rPr>
          <w:vanish w:val="0"/>
        </w:rPr>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2563EC">
      <w:pPr>
        <w:pStyle w:val="aff3"/>
        <w:spacing w:after="156"/>
        <w:ind w:left="0" w:firstLine="420"/>
      </w:pPr>
      <w:r>
        <w:br/>
      </w:r>
      <w:r>
        <w:rPr>
          <w:rFonts w:hint="eastAsia"/>
        </w:rPr>
        <w:t xml:space="preserve">   </w:t>
      </w:r>
      <w:r>
        <w:rPr>
          <w:rFonts w:hint="eastAsia"/>
        </w:rPr>
        <w:t>（资料性）</w:t>
      </w:r>
      <w:r>
        <w:br/>
      </w:r>
      <w:r>
        <w:rPr>
          <w:rFonts w:hint="eastAsia"/>
        </w:rPr>
        <w:t xml:space="preserve">   </w:t>
      </w:r>
      <w:r>
        <w:rPr>
          <w:rFonts w:hint="eastAsia"/>
        </w:rPr>
        <w:t>日常生活能力评定表</w:t>
      </w:r>
    </w:p>
    <w:p w:rsidR="001C7200" w:rsidRDefault="001C7200">
      <w:pPr>
        <w:pStyle w:val="affffe"/>
        <w:ind w:firstLine="420"/>
      </w:pP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4"/>
        <w:gridCol w:w="972"/>
        <w:gridCol w:w="4534"/>
      </w:tblGrid>
      <w:tr w:rsidR="001C7200">
        <w:trPr>
          <w:cantSplit/>
          <w:jc w:val="center"/>
        </w:trPr>
        <w:tc>
          <w:tcPr>
            <w:tcW w:w="3814" w:type="dxa"/>
          </w:tcPr>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填表说明</w:t>
            </w:r>
          </w:p>
        </w:tc>
        <w:tc>
          <w:tcPr>
            <w:tcW w:w="972" w:type="dxa"/>
          </w:tcPr>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项目</w:t>
            </w:r>
          </w:p>
        </w:tc>
        <w:tc>
          <w:tcPr>
            <w:tcW w:w="4534" w:type="dxa"/>
            <w:tcBorders>
              <w:top w:val="single" w:sz="4" w:space="0" w:color="auto"/>
            </w:tcBorders>
          </w:tcPr>
          <w:p w:rsidR="001C7200" w:rsidRDefault="002563EC">
            <w:pPr>
              <w:tabs>
                <w:tab w:val="left" w:pos="5040"/>
              </w:tabs>
              <w:adjustRightInd/>
              <w:spacing w:line="240" w:lineRule="auto"/>
              <w:ind w:firstLineChars="400" w:firstLine="720"/>
              <w:rPr>
                <w:rFonts w:ascii="宋体" w:hAnsi="Times New Roman"/>
                <w:sz w:val="18"/>
                <w:szCs w:val="18"/>
              </w:rPr>
            </w:pPr>
            <w:r>
              <w:rPr>
                <w:rFonts w:ascii="宋体" w:hAnsi="Times New Roman" w:hint="eastAsia"/>
                <w:sz w:val="18"/>
                <w:szCs w:val="18"/>
              </w:rPr>
              <w:t>评分</w:t>
            </w:r>
          </w:p>
        </w:tc>
      </w:tr>
      <w:tr w:rsidR="001C7200">
        <w:trPr>
          <w:cantSplit/>
          <w:trHeight w:val="4339"/>
          <w:jc w:val="center"/>
        </w:trPr>
        <w:tc>
          <w:tcPr>
            <w:tcW w:w="3814" w:type="dxa"/>
          </w:tcPr>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指</w:t>
            </w:r>
            <w:r>
              <w:rPr>
                <w:rFonts w:ascii="宋体" w:hAnsi="Times New Roman" w:hint="eastAsia"/>
                <w:sz w:val="18"/>
                <w:szCs w:val="18"/>
              </w:rPr>
              <w:t>1</w:t>
            </w:r>
            <w:r>
              <w:rPr>
                <w:rFonts w:ascii="宋体" w:hAnsi="Times New Roman" w:hint="eastAsia"/>
                <w:sz w:val="18"/>
                <w:szCs w:val="18"/>
              </w:rPr>
              <w:t>周内情况</w:t>
            </w:r>
            <w:r>
              <w:rPr>
                <w:rFonts w:ascii="宋体" w:hAnsi="Times New Roman" w:hint="eastAsia"/>
                <w:sz w:val="18"/>
                <w:szCs w:val="18"/>
              </w:rPr>
              <w:t xml:space="preserve">  </w:t>
            </w:r>
            <w:r>
              <w:rPr>
                <w:rFonts w:ascii="宋体" w:hAnsi="Times New Roman" w:hint="eastAsia"/>
                <w:sz w:val="18"/>
                <w:szCs w:val="18"/>
              </w:rPr>
              <w:t>偶尔</w:t>
            </w:r>
            <w:r>
              <w:rPr>
                <w:rFonts w:ascii="宋体" w:hAnsi="Times New Roman" w:hint="eastAsia"/>
                <w:sz w:val="18"/>
                <w:szCs w:val="18"/>
              </w:rPr>
              <w:t>=1</w:t>
            </w:r>
            <w:r>
              <w:rPr>
                <w:rFonts w:ascii="宋体" w:hAnsi="Times New Roman" w:hint="eastAsia"/>
                <w:sz w:val="18"/>
                <w:szCs w:val="18"/>
              </w:rPr>
              <w:t>周</w:t>
            </w:r>
            <w:r>
              <w:rPr>
                <w:rFonts w:ascii="宋体" w:hAnsi="Times New Roman" w:hint="eastAsia"/>
                <w:sz w:val="18"/>
                <w:szCs w:val="18"/>
              </w:rPr>
              <w:t>1`</w:t>
            </w:r>
            <w:r>
              <w:rPr>
                <w:rFonts w:ascii="宋体" w:hAnsi="Times New Roman" w:hint="eastAsia"/>
                <w:sz w:val="18"/>
                <w:szCs w:val="18"/>
              </w:rPr>
              <w:t>次</w:t>
            </w:r>
          </w:p>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指</w:t>
            </w:r>
            <w:r>
              <w:rPr>
                <w:rFonts w:ascii="宋体" w:hAnsi="Times New Roman" w:hint="eastAsia"/>
                <w:sz w:val="18"/>
                <w:szCs w:val="18"/>
              </w:rPr>
              <w:t>24</w:t>
            </w:r>
            <w:r>
              <w:rPr>
                <w:rFonts w:ascii="宋体" w:hAnsi="Times New Roman" w:hint="eastAsia"/>
                <w:sz w:val="18"/>
                <w:szCs w:val="18"/>
              </w:rPr>
              <w:t>～</w:t>
            </w:r>
            <w:r>
              <w:rPr>
                <w:rFonts w:ascii="宋体" w:hAnsi="Times New Roman" w:hint="eastAsia"/>
                <w:sz w:val="18"/>
                <w:szCs w:val="18"/>
              </w:rPr>
              <w:t>48</w:t>
            </w:r>
            <w:r>
              <w:rPr>
                <w:rFonts w:ascii="宋体" w:hAnsi="Times New Roman" w:hint="eastAsia"/>
                <w:sz w:val="18"/>
                <w:szCs w:val="18"/>
              </w:rPr>
              <w:t>小时情况“偶尔”指＜</w:t>
            </w:r>
            <w:r>
              <w:rPr>
                <w:rFonts w:ascii="宋体" w:hAnsi="Times New Roman" w:hint="eastAsia"/>
                <w:sz w:val="18"/>
                <w:szCs w:val="18"/>
              </w:rPr>
              <w:t>1</w:t>
            </w:r>
            <w:r>
              <w:rPr>
                <w:rFonts w:ascii="宋体" w:hAnsi="Times New Roman" w:hint="eastAsia"/>
                <w:sz w:val="18"/>
                <w:szCs w:val="18"/>
              </w:rPr>
              <w:t>次</w:t>
            </w:r>
            <w:r>
              <w:rPr>
                <w:rFonts w:ascii="宋体" w:hAnsi="Times New Roman" w:hint="eastAsia"/>
                <w:sz w:val="18"/>
                <w:szCs w:val="18"/>
              </w:rPr>
              <w:t>/</w:t>
            </w:r>
            <w:r>
              <w:rPr>
                <w:rFonts w:ascii="宋体" w:hAnsi="Times New Roman" w:hint="eastAsia"/>
                <w:sz w:val="18"/>
                <w:szCs w:val="18"/>
              </w:rPr>
              <w:t>天，插尿管的病人能独立完全管理尿管也给</w:t>
            </w:r>
            <w:r>
              <w:rPr>
                <w:rFonts w:ascii="宋体" w:hAnsi="Times New Roman" w:hint="eastAsia"/>
                <w:sz w:val="18"/>
                <w:szCs w:val="18"/>
              </w:rPr>
              <w:t>10</w:t>
            </w:r>
            <w:r>
              <w:rPr>
                <w:rFonts w:ascii="宋体" w:hAnsi="Times New Roman" w:hint="eastAsia"/>
                <w:sz w:val="18"/>
                <w:szCs w:val="18"/>
              </w:rPr>
              <w:t>分</w:t>
            </w:r>
          </w:p>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指</w:t>
            </w:r>
            <w:r>
              <w:rPr>
                <w:rFonts w:ascii="宋体" w:hAnsi="Times New Roman" w:hint="eastAsia"/>
                <w:sz w:val="18"/>
                <w:szCs w:val="18"/>
              </w:rPr>
              <w:t>24</w:t>
            </w:r>
            <w:r>
              <w:rPr>
                <w:rFonts w:ascii="宋体" w:hAnsi="Times New Roman" w:hint="eastAsia"/>
                <w:sz w:val="18"/>
                <w:szCs w:val="18"/>
              </w:rPr>
              <w:t>～</w:t>
            </w:r>
            <w:r>
              <w:rPr>
                <w:rFonts w:ascii="宋体" w:hAnsi="Times New Roman" w:hint="eastAsia"/>
                <w:sz w:val="18"/>
                <w:szCs w:val="18"/>
              </w:rPr>
              <w:t>48</w:t>
            </w:r>
            <w:r>
              <w:rPr>
                <w:rFonts w:ascii="宋体" w:hAnsi="Times New Roman" w:hint="eastAsia"/>
                <w:sz w:val="18"/>
                <w:szCs w:val="18"/>
              </w:rPr>
              <w:t>小时情况，由看护者提供工具，也给</w:t>
            </w:r>
            <w:r>
              <w:rPr>
                <w:rFonts w:ascii="宋体" w:hAnsi="Times New Roman" w:hint="eastAsia"/>
                <w:sz w:val="18"/>
                <w:szCs w:val="18"/>
              </w:rPr>
              <w:t>5</w:t>
            </w:r>
            <w:r>
              <w:rPr>
                <w:rFonts w:ascii="宋体" w:hAnsi="Times New Roman" w:hint="eastAsia"/>
                <w:sz w:val="18"/>
                <w:szCs w:val="18"/>
              </w:rPr>
              <w:t>分：如挤好牙膏，准备好水等</w:t>
            </w:r>
          </w:p>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病人应能自己到厕所及离开，</w:t>
            </w:r>
            <w:r>
              <w:rPr>
                <w:rFonts w:ascii="宋体" w:hAnsi="Times New Roman" w:hint="eastAsia"/>
                <w:sz w:val="18"/>
                <w:szCs w:val="18"/>
              </w:rPr>
              <w:t>5</w:t>
            </w:r>
            <w:r>
              <w:rPr>
                <w:rFonts w:ascii="宋体" w:hAnsi="Times New Roman" w:hint="eastAsia"/>
                <w:sz w:val="18"/>
                <w:szCs w:val="18"/>
              </w:rPr>
              <w:t>分指能做某些事</w:t>
            </w:r>
          </w:p>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能吃任何正常饮食（不仅是软饭），食物可由其他人做或端来。</w:t>
            </w:r>
            <w:r>
              <w:rPr>
                <w:rFonts w:ascii="宋体" w:hAnsi="Times New Roman" w:hint="eastAsia"/>
                <w:sz w:val="18"/>
                <w:szCs w:val="18"/>
              </w:rPr>
              <w:t>5</w:t>
            </w:r>
            <w:r>
              <w:rPr>
                <w:rFonts w:ascii="宋体" w:hAnsi="Times New Roman" w:hint="eastAsia"/>
                <w:sz w:val="18"/>
                <w:szCs w:val="18"/>
              </w:rPr>
              <w:t>分指别人夹好菜后病人自己吃</w:t>
            </w:r>
          </w:p>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指从床到椅子然后回来。</w:t>
            </w:r>
            <w:r>
              <w:rPr>
                <w:rFonts w:ascii="宋体" w:hAnsi="Times New Roman" w:hint="eastAsia"/>
                <w:sz w:val="18"/>
                <w:szCs w:val="18"/>
              </w:rPr>
              <w:t>0</w:t>
            </w:r>
            <w:r>
              <w:rPr>
                <w:rFonts w:ascii="宋体" w:hAnsi="Times New Roman" w:hint="eastAsia"/>
                <w:sz w:val="18"/>
                <w:szCs w:val="18"/>
              </w:rPr>
              <w:t>分</w:t>
            </w:r>
            <w:r>
              <w:rPr>
                <w:rFonts w:ascii="宋体" w:hAnsi="Times New Roman" w:hint="eastAsia"/>
                <w:sz w:val="18"/>
                <w:szCs w:val="18"/>
              </w:rPr>
              <w:t>=</w:t>
            </w:r>
            <w:r>
              <w:rPr>
                <w:rFonts w:ascii="宋体" w:hAnsi="Times New Roman" w:hint="eastAsia"/>
                <w:sz w:val="18"/>
                <w:szCs w:val="18"/>
              </w:rPr>
              <w:t>坐不稳，须两个人搀扶；</w:t>
            </w:r>
            <w:r>
              <w:rPr>
                <w:rFonts w:ascii="宋体" w:hAnsi="Times New Roman" w:hint="eastAsia"/>
                <w:sz w:val="18"/>
                <w:szCs w:val="18"/>
              </w:rPr>
              <w:t>5</w:t>
            </w:r>
            <w:r>
              <w:rPr>
                <w:rFonts w:ascii="宋体" w:hAnsi="Times New Roman" w:hint="eastAsia"/>
                <w:sz w:val="18"/>
                <w:szCs w:val="18"/>
              </w:rPr>
              <w:t>分</w:t>
            </w:r>
            <w:r>
              <w:rPr>
                <w:rFonts w:ascii="宋体" w:hAnsi="Times New Roman" w:hint="eastAsia"/>
                <w:sz w:val="18"/>
                <w:szCs w:val="18"/>
              </w:rPr>
              <w:t>=1</w:t>
            </w:r>
            <w:r>
              <w:rPr>
                <w:rFonts w:ascii="宋体" w:hAnsi="Times New Roman" w:hint="eastAsia"/>
                <w:sz w:val="18"/>
                <w:szCs w:val="18"/>
              </w:rPr>
              <w:t>个强壮的人</w:t>
            </w:r>
            <w:r>
              <w:rPr>
                <w:rFonts w:ascii="宋体" w:hAnsi="Times New Roman" w:hint="eastAsia"/>
                <w:sz w:val="18"/>
                <w:szCs w:val="18"/>
              </w:rPr>
              <w:t>/</w:t>
            </w:r>
            <w:r>
              <w:rPr>
                <w:rFonts w:ascii="宋体" w:hAnsi="Times New Roman" w:hint="eastAsia"/>
                <w:sz w:val="18"/>
                <w:szCs w:val="18"/>
              </w:rPr>
              <w:t>熟练的人</w:t>
            </w:r>
            <w:r>
              <w:rPr>
                <w:rFonts w:ascii="宋体" w:hAnsi="Times New Roman" w:hint="eastAsia"/>
                <w:sz w:val="18"/>
                <w:szCs w:val="18"/>
              </w:rPr>
              <w:t>/2</w:t>
            </w:r>
            <w:r>
              <w:rPr>
                <w:rFonts w:ascii="宋体" w:hAnsi="Times New Roman" w:hint="eastAsia"/>
                <w:sz w:val="18"/>
                <w:szCs w:val="18"/>
              </w:rPr>
              <w:t>个人帮助，能站立</w:t>
            </w:r>
            <w:r>
              <w:rPr>
                <w:rFonts w:ascii="宋体" w:hAnsi="Times New Roman" w:hint="eastAsia"/>
                <w:sz w:val="18"/>
                <w:szCs w:val="18"/>
              </w:rPr>
              <w:t xml:space="preserve"> </w:t>
            </w:r>
            <w:r>
              <w:rPr>
                <w:rFonts w:ascii="宋体" w:hAnsi="Times New Roman"/>
                <w:sz w:val="18"/>
                <w:szCs w:val="18"/>
              </w:rPr>
              <w:t xml:space="preserve"> </w:t>
            </w:r>
          </w:p>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指在院内，屋内活动，可以借助扶助工具。如果用轮椅，必须能拐弯或自行出门而不须帮助，</w:t>
            </w:r>
            <w:r>
              <w:rPr>
                <w:rFonts w:ascii="宋体" w:hAnsi="Times New Roman" w:hint="eastAsia"/>
                <w:sz w:val="18"/>
                <w:szCs w:val="18"/>
              </w:rPr>
              <w:t>10</w:t>
            </w:r>
            <w:r>
              <w:rPr>
                <w:rFonts w:ascii="宋体" w:hAnsi="Times New Roman" w:hint="eastAsia"/>
                <w:sz w:val="18"/>
                <w:szCs w:val="18"/>
              </w:rPr>
              <w:t>分</w:t>
            </w:r>
            <w:r>
              <w:rPr>
                <w:rFonts w:ascii="宋体" w:hAnsi="Times New Roman" w:hint="eastAsia"/>
                <w:sz w:val="18"/>
                <w:szCs w:val="18"/>
              </w:rPr>
              <w:t>=1</w:t>
            </w:r>
            <w:r>
              <w:rPr>
                <w:rFonts w:ascii="宋体" w:hAnsi="Times New Roman" w:hint="eastAsia"/>
                <w:sz w:val="18"/>
                <w:szCs w:val="18"/>
              </w:rPr>
              <w:t>个未经训练的人帮助，包括监督</w:t>
            </w:r>
            <w:r>
              <w:rPr>
                <w:rFonts w:ascii="宋体" w:hAnsi="Times New Roman" w:hint="eastAsia"/>
                <w:sz w:val="18"/>
                <w:szCs w:val="18"/>
              </w:rPr>
              <w:t>或看护</w:t>
            </w:r>
          </w:p>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应能穿任何衣服，</w:t>
            </w:r>
            <w:r>
              <w:rPr>
                <w:rFonts w:ascii="宋体" w:hAnsi="Times New Roman" w:hint="eastAsia"/>
                <w:sz w:val="18"/>
                <w:szCs w:val="18"/>
              </w:rPr>
              <w:t>5</w:t>
            </w:r>
            <w:r>
              <w:rPr>
                <w:rFonts w:ascii="宋体" w:hAnsi="Times New Roman" w:hint="eastAsia"/>
                <w:sz w:val="18"/>
                <w:szCs w:val="18"/>
              </w:rPr>
              <w:t>分</w:t>
            </w:r>
            <w:r>
              <w:rPr>
                <w:rFonts w:ascii="宋体" w:hAnsi="Times New Roman" w:hint="eastAsia"/>
                <w:sz w:val="18"/>
                <w:szCs w:val="18"/>
              </w:rPr>
              <w:t>=</w:t>
            </w:r>
            <w:r>
              <w:rPr>
                <w:rFonts w:ascii="宋体" w:hAnsi="Times New Roman" w:hint="eastAsia"/>
                <w:sz w:val="18"/>
                <w:szCs w:val="18"/>
              </w:rPr>
              <w:t>需别人帮助系扣、拉链等，但病人能独立披上外套</w:t>
            </w:r>
          </w:p>
          <w:p w:rsidR="001C7200" w:rsidRDefault="002563EC">
            <w:pPr>
              <w:numPr>
                <w:ilvl w:val="0"/>
                <w:numId w:val="35"/>
              </w:numPr>
              <w:tabs>
                <w:tab w:val="left" w:pos="5040"/>
              </w:tabs>
              <w:adjustRightInd/>
              <w:spacing w:line="240" w:lineRule="auto"/>
              <w:rPr>
                <w:rFonts w:ascii="宋体" w:hAnsi="Times New Roman"/>
                <w:sz w:val="18"/>
                <w:szCs w:val="18"/>
              </w:rPr>
            </w:pPr>
            <w:r>
              <w:rPr>
                <w:rFonts w:ascii="宋体" w:hAnsi="Times New Roman" w:hint="eastAsia"/>
                <w:sz w:val="18"/>
                <w:szCs w:val="18"/>
              </w:rPr>
              <w:t>10</w:t>
            </w:r>
            <w:r>
              <w:rPr>
                <w:rFonts w:ascii="宋体" w:hAnsi="Times New Roman" w:hint="eastAsia"/>
                <w:sz w:val="18"/>
                <w:szCs w:val="18"/>
              </w:rPr>
              <w:t>分</w:t>
            </w:r>
            <w:r>
              <w:rPr>
                <w:rFonts w:ascii="宋体" w:hAnsi="Times New Roman" w:hint="eastAsia"/>
                <w:sz w:val="18"/>
                <w:szCs w:val="18"/>
              </w:rPr>
              <w:t>=</w:t>
            </w:r>
            <w:r>
              <w:rPr>
                <w:rFonts w:ascii="宋体" w:hAnsi="Times New Roman" w:hint="eastAsia"/>
                <w:sz w:val="18"/>
                <w:szCs w:val="18"/>
              </w:rPr>
              <w:t>可独立借助辅助工具上楼</w:t>
            </w:r>
          </w:p>
          <w:p w:rsidR="001C7200" w:rsidRDefault="001C7200">
            <w:pPr>
              <w:tabs>
                <w:tab w:val="left" w:pos="5040"/>
              </w:tabs>
              <w:adjustRightInd/>
              <w:spacing w:line="240" w:lineRule="auto"/>
              <w:ind w:left="360" w:hangingChars="200" w:hanging="360"/>
              <w:rPr>
                <w:rFonts w:ascii="宋体" w:hAnsi="Times New Roman"/>
                <w:sz w:val="18"/>
                <w:szCs w:val="18"/>
              </w:rPr>
            </w:pPr>
          </w:p>
          <w:p w:rsidR="001C7200" w:rsidRDefault="002563EC">
            <w:pPr>
              <w:tabs>
                <w:tab w:val="left" w:pos="5040"/>
              </w:tabs>
              <w:adjustRightInd/>
              <w:spacing w:line="240" w:lineRule="auto"/>
              <w:ind w:left="360" w:hangingChars="200" w:hanging="360"/>
              <w:rPr>
                <w:rFonts w:ascii="宋体" w:hAnsi="Times New Roman"/>
                <w:sz w:val="18"/>
                <w:szCs w:val="18"/>
              </w:rPr>
            </w:pPr>
            <w:r>
              <w:rPr>
                <w:rFonts w:ascii="宋体" w:hAnsi="Times New Roman" w:hint="eastAsia"/>
                <w:sz w:val="18"/>
                <w:szCs w:val="18"/>
              </w:rPr>
              <w:t>10</w:t>
            </w:r>
            <w:r>
              <w:rPr>
                <w:rFonts w:ascii="宋体" w:hAnsi="Times New Roman" w:hint="eastAsia"/>
                <w:sz w:val="18"/>
                <w:szCs w:val="18"/>
              </w:rPr>
              <w:t>、</w:t>
            </w:r>
            <w:r>
              <w:rPr>
                <w:rFonts w:ascii="宋体" w:hAnsi="Times New Roman" w:hint="eastAsia"/>
                <w:sz w:val="18"/>
                <w:szCs w:val="18"/>
              </w:rPr>
              <w:t>5</w:t>
            </w:r>
            <w:r>
              <w:rPr>
                <w:rFonts w:ascii="宋体" w:hAnsi="Times New Roman" w:hint="eastAsia"/>
                <w:sz w:val="18"/>
                <w:szCs w:val="18"/>
              </w:rPr>
              <w:t>分</w:t>
            </w:r>
            <w:r>
              <w:rPr>
                <w:rFonts w:ascii="宋体" w:hAnsi="Times New Roman" w:hint="eastAsia"/>
                <w:sz w:val="18"/>
                <w:szCs w:val="18"/>
              </w:rPr>
              <w:t>=</w:t>
            </w:r>
            <w:r>
              <w:rPr>
                <w:rFonts w:ascii="宋体" w:hAnsi="Times New Roman" w:hint="eastAsia"/>
                <w:sz w:val="18"/>
                <w:szCs w:val="18"/>
              </w:rPr>
              <w:t>必须能不看着进出浴室，自己擦洗；淋浴不须帮助或监督，独立完成</w:t>
            </w:r>
          </w:p>
        </w:tc>
        <w:tc>
          <w:tcPr>
            <w:tcW w:w="972" w:type="dxa"/>
          </w:tcPr>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大便</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小便</w:t>
            </w:r>
          </w:p>
          <w:p w:rsidR="001C7200" w:rsidRDefault="001C7200">
            <w:pPr>
              <w:tabs>
                <w:tab w:val="left" w:pos="5040"/>
              </w:tabs>
              <w:adjustRightInd/>
              <w:spacing w:line="240" w:lineRule="auto"/>
              <w:rPr>
                <w:rFonts w:ascii="宋体" w:hAnsi="Times New Roman"/>
                <w:sz w:val="18"/>
                <w:szCs w:val="18"/>
              </w:rPr>
            </w:pP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修饰</w:t>
            </w: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用厕</w:t>
            </w: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吃饭</w:t>
            </w:r>
          </w:p>
          <w:p w:rsidR="001C7200" w:rsidRDefault="001C7200">
            <w:pPr>
              <w:tabs>
                <w:tab w:val="left" w:pos="5040"/>
              </w:tabs>
              <w:adjustRightInd/>
              <w:spacing w:line="240" w:lineRule="auto"/>
              <w:ind w:firstLineChars="900" w:firstLine="1620"/>
              <w:rPr>
                <w:rFonts w:ascii="宋体" w:hAnsi="Times New Roman"/>
                <w:sz w:val="18"/>
                <w:szCs w:val="18"/>
              </w:rPr>
            </w:pP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转移</w:t>
            </w:r>
          </w:p>
          <w:p w:rsidR="001C7200" w:rsidRDefault="001C7200">
            <w:pPr>
              <w:tabs>
                <w:tab w:val="left" w:pos="5040"/>
              </w:tabs>
              <w:adjustRightInd/>
              <w:spacing w:line="240" w:lineRule="auto"/>
              <w:rPr>
                <w:rFonts w:ascii="宋体" w:hAnsi="Times New Roman"/>
                <w:sz w:val="18"/>
                <w:szCs w:val="18"/>
              </w:rPr>
            </w:pP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活动</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（步行）</w:t>
            </w:r>
          </w:p>
          <w:p w:rsidR="001C7200" w:rsidRDefault="001C7200">
            <w:pPr>
              <w:tabs>
                <w:tab w:val="left" w:pos="5040"/>
              </w:tabs>
              <w:adjustRightInd/>
              <w:spacing w:line="240" w:lineRule="auto"/>
              <w:rPr>
                <w:rFonts w:ascii="宋体" w:hAnsi="Times New Roman"/>
                <w:sz w:val="18"/>
                <w:szCs w:val="18"/>
              </w:rPr>
            </w:pP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穿衣</w:t>
            </w:r>
            <w:r>
              <w:rPr>
                <w:rFonts w:ascii="宋体" w:hAnsi="Times New Roman" w:hint="eastAsia"/>
                <w:sz w:val="18"/>
                <w:szCs w:val="18"/>
              </w:rPr>
              <w:t xml:space="preserve">  </w:t>
            </w: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上楼梯</w:t>
            </w: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洗澡</w:t>
            </w:r>
          </w:p>
          <w:p w:rsidR="001C7200" w:rsidRDefault="001C7200">
            <w:pPr>
              <w:tabs>
                <w:tab w:val="left" w:pos="5040"/>
              </w:tabs>
              <w:adjustRightInd/>
              <w:spacing w:line="240" w:lineRule="auto"/>
              <w:rPr>
                <w:rFonts w:ascii="宋体" w:hAnsi="Times New Roman"/>
                <w:sz w:val="18"/>
                <w:szCs w:val="18"/>
              </w:rPr>
            </w:pPr>
          </w:p>
        </w:tc>
        <w:tc>
          <w:tcPr>
            <w:tcW w:w="4534" w:type="dxa"/>
          </w:tcPr>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失禁</w:t>
            </w:r>
            <w:r>
              <w:rPr>
                <w:rFonts w:ascii="宋体" w:hAnsi="Times New Roman" w:hint="eastAsia"/>
                <w:sz w:val="18"/>
                <w:szCs w:val="18"/>
              </w:rPr>
              <w:t xml:space="preserve">   5=</w:t>
            </w:r>
            <w:r>
              <w:rPr>
                <w:rFonts w:ascii="宋体" w:hAnsi="Times New Roman" w:hint="eastAsia"/>
                <w:sz w:val="18"/>
                <w:szCs w:val="18"/>
              </w:rPr>
              <w:t>偶尔失禁</w:t>
            </w:r>
            <w:r>
              <w:rPr>
                <w:rFonts w:ascii="宋体" w:hAnsi="Times New Roman" w:hint="eastAsia"/>
                <w:sz w:val="18"/>
                <w:szCs w:val="18"/>
              </w:rPr>
              <w:t xml:space="preserve">  10=</w:t>
            </w:r>
            <w:r>
              <w:rPr>
                <w:rFonts w:ascii="宋体" w:hAnsi="Times New Roman" w:hint="eastAsia"/>
                <w:sz w:val="18"/>
                <w:szCs w:val="18"/>
              </w:rPr>
              <w:t>能控制</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失禁</w:t>
            </w:r>
            <w:r>
              <w:rPr>
                <w:rFonts w:ascii="宋体" w:hAnsi="Times New Roman" w:hint="eastAsia"/>
                <w:sz w:val="18"/>
                <w:szCs w:val="18"/>
              </w:rPr>
              <w:t xml:space="preserve">   5=</w:t>
            </w:r>
            <w:r>
              <w:rPr>
                <w:rFonts w:ascii="宋体" w:hAnsi="Times New Roman" w:hint="eastAsia"/>
                <w:sz w:val="18"/>
                <w:szCs w:val="18"/>
              </w:rPr>
              <w:t>偶尔失禁</w:t>
            </w:r>
            <w:r>
              <w:rPr>
                <w:rFonts w:ascii="宋体" w:hAnsi="Times New Roman" w:hint="eastAsia"/>
                <w:sz w:val="18"/>
                <w:szCs w:val="18"/>
              </w:rPr>
              <w:t xml:space="preserve">  10=</w:t>
            </w:r>
            <w:r>
              <w:rPr>
                <w:rFonts w:ascii="宋体" w:hAnsi="Times New Roman" w:hint="eastAsia"/>
                <w:sz w:val="18"/>
                <w:szCs w:val="18"/>
              </w:rPr>
              <w:t>能控制</w:t>
            </w:r>
          </w:p>
          <w:p w:rsidR="001C7200" w:rsidRDefault="001C7200">
            <w:pPr>
              <w:widowControl/>
              <w:adjustRightInd/>
              <w:spacing w:line="240" w:lineRule="auto"/>
              <w:jc w:val="left"/>
              <w:rPr>
                <w:rFonts w:ascii="宋体" w:hAnsi="Times New Roman"/>
                <w:sz w:val="18"/>
                <w:szCs w:val="18"/>
              </w:rPr>
            </w:pP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需要帮助</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5=</w:t>
            </w:r>
            <w:r>
              <w:rPr>
                <w:rFonts w:ascii="宋体" w:hAnsi="Times New Roman" w:hint="eastAsia"/>
                <w:sz w:val="18"/>
                <w:szCs w:val="18"/>
              </w:rPr>
              <w:t>独立洗脸、梳头、刷牙、剃须或</w:t>
            </w:r>
            <w:r>
              <w:rPr>
                <w:rFonts w:ascii="宋体" w:hAnsi="Times New Roman"/>
                <w:sz w:val="18"/>
                <w:szCs w:val="18"/>
              </w:rPr>
              <w:t>化妆</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依赖别人</w:t>
            </w:r>
            <w:r>
              <w:rPr>
                <w:rFonts w:ascii="宋体" w:hAnsi="Times New Roman" w:hint="eastAsia"/>
                <w:sz w:val="18"/>
                <w:szCs w:val="18"/>
              </w:rPr>
              <w:t xml:space="preserve"> </w:t>
            </w:r>
            <w:r>
              <w:rPr>
                <w:rFonts w:ascii="宋体" w:hAnsi="Times New Roman"/>
                <w:sz w:val="18"/>
                <w:szCs w:val="18"/>
              </w:rPr>
              <w:t xml:space="preserve"> </w:t>
            </w:r>
            <w:r>
              <w:rPr>
                <w:rFonts w:ascii="宋体" w:hAnsi="Times New Roman" w:hint="eastAsia"/>
                <w:sz w:val="18"/>
                <w:szCs w:val="18"/>
              </w:rPr>
              <w:t>5=</w:t>
            </w:r>
            <w:r>
              <w:rPr>
                <w:rFonts w:ascii="宋体" w:hAnsi="Times New Roman" w:hint="eastAsia"/>
                <w:sz w:val="18"/>
                <w:szCs w:val="18"/>
              </w:rPr>
              <w:t>需部分帮助</w:t>
            </w:r>
            <w:r>
              <w:rPr>
                <w:rFonts w:ascii="宋体" w:hAnsi="Times New Roman" w:hint="eastAsia"/>
                <w:sz w:val="18"/>
                <w:szCs w:val="18"/>
              </w:rPr>
              <w:t xml:space="preserve">  10=</w:t>
            </w:r>
            <w:r>
              <w:rPr>
                <w:rFonts w:ascii="宋体" w:hAnsi="Times New Roman" w:hint="eastAsia"/>
                <w:sz w:val="18"/>
                <w:szCs w:val="18"/>
              </w:rPr>
              <w:t>自理</w:t>
            </w:r>
          </w:p>
          <w:p w:rsidR="001C7200" w:rsidRDefault="001C7200">
            <w:pPr>
              <w:widowControl/>
              <w:adjustRightInd/>
              <w:spacing w:line="240" w:lineRule="auto"/>
              <w:jc w:val="left"/>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依赖</w:t>
            </w:r>
            <w:r>
              <w:rPr>
                <w:rFonts w:ascii="宋体" w:hAnsi="Times New Roman" w:hint="eastAsia"/>
                <w:sz w:val="18"/>
                <w:szCs w:val="18"/>
              </w:rPr>
              <w:t xml:space="preserve">   5=</w:t>
            </w:r>
            <w:r>
              <w:rPr>
                <w:rFonts w:ascii="宋体" w:hAnsi="Times New Roman" w:hint="eastAsia"/>
                <w:sz w:val="18"/>
                <w:szCs w:val="18"/>
              </w:rPr>
              <w:t>需部分帮助</w:t>
            </w:r>
            <w:r>
              <w:rPr>
                <w:rFonts w:ascii="宋体" w:hAnsi="Times New Roman" w:hint="eastAsia"/>
                <w:sz w:val="18"/>
                <w:szCs w:val="18"/>
              </w:rPr>
              <w:t xml:space="preserve"> </w:t>
            </w:r>
            <w:r>
              <w:rPr>
                <w:rFonts w:ascii="宋体" w:hAnsi="Times New Roman" w:hint="eastAsia"/>
                <w:sz w:val="18"/>
                <w:szCs w:val="18"/>
              </w:rPr>
              <w:t>（夹菜、盛饭）</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10=</w:t>
            </w:r>
            <w:r>
              <w:rPr>
                <w:rFonts w:ascii="宋体" w:hAnsi="Times New Roman" w:hint="eastAsia"/>
                <w:sz w:val="18"/>
                <w:szCs w:val="18"/>
              </w:rPr>
              <w:t>全面自理（不包括取饭、做饭）</w:t>
            </w:r>
          </w:p>
          <w:p w:rsidR="001C7200" w:rsidRDefault="001C7200">
            <w:pPr>
              <w:widowControl/>
              <w:adjustRightInd/>
              <w:spacing w:line="240" w:lineRule="auto"/>
              <w:jc w:val="left"/>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完全依赖</w:t>
            </w:r>
            <w:r>
              <w:rPr>
                <w:rFonts w:ascii="宋体" w:hAnsi="Times New Roman" w:hint="eastAsia"/>
                <w:sz w:val="18"/>
                <w:szCs w:val="18"/>
              </w:rPr>
              <w:t xml:space="preserve"> 5=</w:t>
            </w:r>
            <w:r>
              <w:rPr>
                <w:rFonts w:ascii="宋体" w:hAnsi="Times New Roman" w:hint="eastAsia"/>
                <w:sz w:val="18"/>
                <w:szCs w:val="18"/>
              </w:rPr>
              <w:t>需大量帮助</w:t>
            </w:r>
            <w:r>
              <w:rPr>
                <w:rFonts w:ascii="宋体" w:hAnsi="Times New Roman" w:hint="eastAsia"/>
                <w:sz w:val="18"/>
                <w:szCs w:val="18"/>
              </w:rPr>
              <w:t>(1</w:t>
            </w:r>
            <w:r>
              <w:rPr>
                <w:rFonts w:ascii="宋体" w:hAnsi="Times New Roman"/>
                <w:sz w:val="18"/>
                <w:szCs w:val="18"/>
              </w:rPr>
              <w:t>-2</w:t>
            </w:r>
            <w:r>
              <w:rPr>
                <w:rFonts w:ascii="宋体" w:hAnsi="Times New Roman"/>
                <w:sz w:val="18"/>
                <w:szCs w:val="18"/>
              </w:rPr>
              <w:t>人，身体帮助</w:t>
            </w:r>
            <w:r>
              <w:rPr>
                <w:rFonts w:ascii="宋体" w:hAnsi="Times New Roman" w:hint="eastAsia"/>
                <w:sz w:val="18"/>
                <w:szCs w:val="18"/>
              </w:rPr>
              <w:t>）能坐</w:t>
            </w:r>
            <w:r>
              <w:rPr>
                <w:rFonts w:ascii="宋体" w:hAnsi="Times New Roman" w:hint="eastAsia"/>
                <w:sz w:val="18"/>
                <w:szCs w:val="18"/>
              </w:rPr>
              <w:t xml:space="preserve"> </w:t>
            </w:r>
            <w:r>
              <w:rPr>
                <w:rFonts w:ascii="宋体" w:hAnsi="Times New Roman"/>
                <w:sz w:val="18"/>
                <w:szCs w:val="18"/>
              </w:rPr>
              <w:t xml:space="preserve"> </w:t>
            </w:r>
            <w:r>
              <w:rPr>
                <w:rFonts w:ascii="宋体" w:hAnsi="Times New Roman" w:hint="eastAsia"/>
                <w:sz w:val="18"/>
                <w:szCs w:val="18"/>
              </w:rPr>
              <w:t>10=</w:t>
            </w:r>
            <w:r>
              <w:rPr>
                <w:rFonts w:ascii="宋体" w:hAnsi="Times New Roman" w:hint="eastAsia"/>
                <w:sz w:val="18"/>
                <w:szCs w:val="18"/>
              </w:rPr>
              <w:t>需少量帮助</w:t>
            </w:r>
            <w:r>
              <w:rPr>
                <w:rFonts w:ascii="宋体" w:hAnsi="Times New Roman" w:hint="eastAsia"/>
                <w:sz w:val="18"/>
                <w:szCs w:val="18"/>
              </w:rPr>
              <w:t xml:space="preserve"> </w:t>
            </w:r>
            <w:r>
              <w:rPr>
                <w:rFonts w:ascii="宋体" w:hAnsi="Times New Roman" w:hint="eastAsia"/>
                <w:sz w:val="18"/>
                <w:szCs w:val="18"/>
              </w:rPr>
              <w:t>（言语或身体帮助）</w:t>
            </w:r>
            <w:r>
              <w:rPr>
                <w:rFonts w:ascii="宋体" w:hAnsi="Times New Roman" w:hint="eastAsia"/>
                <w:sz w:val="18"/>
                <w:szCs w:val="18"/>
              </w:rPr>
              <w:t xml:space="preserve">  15=</w:t>
            </w:r>
            <w:r>
              <w:rPr>
                <w:rFonts w:ascii="宋体" w:hAnsi="Times New Roman" w:hint="eastAsia"/>
                <w:sz w:val="18"/>
                <w:szCs w:val="18"/>
              </w:rPr>
              <w:t>自理</w:t>
            </w:r>
          </w:p>
          <w:p w:rsidR="001C7200" w:rsidRDefault="001C7200">
            <w:pPr>
              <w:tabs>
                <w:tab w:val="left" w:pos="5040"/>
              </w:tabs>
              <w:adjustRightInd/>
              <w:spacing w:line="240" w:lineRule="auto"/>
              <w:rPr>
                <w:rFonts w:ascii="宋体" w:hAnsi="Times New Roman"/>
                <w:sz w:val="18"/>
                <w:szCs w:val="18"/>
              </w:rPr>
            </w:pP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不能步行</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5=</w:t>
            </w:r>
            <w:r>
              <w:rPr>
                <w:rFonts w:ascii="宋体" w:hAnsi="Times New Roman" w:hint="eastAsia"/>
                <w:sz w:val="18"/>
                <w:szCs w:val="18"/>
              </w:rPr>
              <w:t>在轮椅上能独立行动</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10=</w:t>
            </w:r>
            <w:r>
              <w:rPr>
                <w:rFonts w:ascii="宋体" w:hAnsi="Times New Roman" w:hint="eastAsia"/>
                <w:sz w:val="18"/>
                <w:szCs w:val="18"/>
              </w:rPr>
              <w:t>需</w:t>
            </w:r>
            <w:r>
              <w:rPr>
                <w:rFonts w:ascii="宋体" w:hAnsi="Times New Roman" w:hint="eastAsia"/>
                <w:sz w:val="18"/>
                <w:szCs w:val="18"/>
              </w:rPr>
              <w:t>1</w:t>
            </w:r>
            <w:r>
              <w:rPr>
                <w:rFonts w:ascii="宋体" w:hAnsi="Times New Roman" w:hint="eastAsia"/>
                <w:sz w:val="18"/>
                <w:szCs w:val="18"/>
              </w:rPr>
              <w:t>人帮助步行</w:t>
            </w:r>
            <w:r>
              <w:rPr>
                <w:rFonts w:ascii="宋体" w:hAnsi="Times New Roman" w:hint="eastAsia"/>
                <w:sz w:val="18"/>
                <w:szCs w:val="18"/>
              </w:rPr>
              <w:t>(</w:t>
            </w:r>
            <w:r>
              <w:rPr>
                <w:rFonts w:ascii="宋体" w:hAnsi="Times New Roman" w:hint="eastAsia"/>
                <w:sz w:val="18"/>
                <w:szCs w:val="18"/>
              </w:rPr>
              <w:t>言语或身体帮助</w:t>
            </w:r>
            <w:r>
              <w:rPr>
                <w:rFonts w:ascii="宋体" w:hAnsi="Times New Roman"/>
                <w:sz w:val="18"/>
                <w:szCs w:val="18"/>
              </w:rPr>
              <w:t>)</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15=</w:t>
            </w:r>
            <w:r>
              <w:rPr>
                <w:rFonts w:ascii="宋体" w:hAnsi="Times New Roman" w:hint="eastAsia"/>
                <w:sz w:val="18"/>
                <w:szCs w:val="18"/>
              </w:rPr>
              <w:t>独立步行（可用辅助器）</w:t>
            </w:r>
          </w:p>
          <w:p w:rsidR="001C7200" w:rsidRDefault="002563EC">
            <w:pPr>
              <w:tabs>
                <w:tab w:val="left" w:pos="5040"/>
              </w:tabs>
              <w:adjustRightInd/>
              <w:spacing w:line="240" w:lineRule="auto"/>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依赖</w:t>
            </w:r>
            <w:r>
              <w:rPr>
                <w:rFonts w:ascii="宋体" w:hAnsi="Times New Roman" w:hint="eastAsia"/>
                <w:sz w:val="18"/>
                <w:szCs w:val="18"/>
              </w:rPr>
              <w:t xml:space="preserve">  </w:t>
            </w:r>
            <w:r>
              <w:rPr>
                <w:rFonts w:ascii="宋体" w:hAnsi="Times New Roman"/>
                <w:sz w:val="18"/>
                <w:szCs w:val="18"/>
              </w:rPr>
              <w:t xml:space="preserve">  </w:t>
            </w:r>
            <w:r>
              <w:rPr>
                <w:rFonts w:ascii="宋体" w:hAnsi="Times New Roman" w:hint="eastAsia"/>
                <w:sz w:val="18"/>
                <w:szCs w:val="18"/>
              </w:rPr>
              <w:t>5=</w:t>
            </w:r>
            <w:r>
              <w:rPr>
                <w:rFonts w:ascii="宋体" w:hAnsi="Times New Roman" w:hint="eastAsia"/>
                <w:sz w:val="18"/>
                <w:szCs w:val="18"/>
              </w:rPr>
              <w:t>需部分帮助</w:t>
            </w:r>
            <w:r>
              <w:rPr>
                <w:rFonts w:ascii="宋体" w:hAnsi="Times New Roman" w:hint="eastAsia"/>
                <w:sz w:val="18"/>
                <w:szCs w:val="18"/>
              </w:rPr>
              <w:t xml:space="preserve">  </w:t>
            </w:r>
          </w:p>
          <w:p w:rsidR="001C7200" w:rsidRDefault="002563EC">
            <w:pPr>
              <w:widowControl/>
              <w:adjustRightInd/>
              <w:spacing w:line="240" w:lineRule="auto"/>
              <w:jc w:val="left"/>
              <w:rPr>
                <w:rFonts w:ascii="宋体" w:hAnsi="Times New Roman"/>
                <w:sz w:val="18"/>
                <w:szCs w:val="18"/>
              </w:rPr>
            </w:pPr>
            <w:r>
              <w:rPr>
                <w:rFonts w:ascii="宋体" w:hAnsi="Times New Roman" w:hint="eastAsia"/>
                <w:sz w:val="18"/>
                <w:szCs w:val="18"/>
              </w:rPr>
              <w:t>10=</w:t>
            </w:r>
            <w:r>
              <w:rPr>
                <w:rFonts w:ascii="宋体" w:hAnsi="Times New Roman" w:hint="eastAsia"/>
                <w:sz w:val="18"/>
                <w:szCs w:val="18"/>
              </w:rPr>
              <w:t>自理（系开钮扣、拉链、穿鞋等）</w:t>
            </w:r>
          </w:p>
          <w:p w:rsidR="001C7200" w:rsidRDefault="002563EC">
            <w:pPr>
              <w:widowControl/>
              <w:adjustRightInd/>
              <w:spacing w:line="240" w:lineRule="auto"/>
              <w:jc w:val="left"/>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不能</w:t>
            </w:r>
            <w:r>
              <w:rPr>
                <w:rFonts w:ascii="宋体" w:hAnsi="Times New Roman" w:hint="eastAsia"/>
                <w:sz w:val="18"/>
                <w:szCs w:val="18"/>
              </w:rPr>
              <w:t>5=</w:t>
            </w:r>
            <w:r>
              <w:rPr>
                <w:rFonts w:ascii="宋体" w:hAnsi="Times New Roman" w:hint="eastAsia"/>
                <w:sz w:val="18"/>
                <w:szCs w:val="18"/>
              </w:rPr>
              <w:t>需帮助（言语、身体、手杖）</w:t>
            </w:r>
          </w:p>
          <w:p w:rsidR="001C7200" w:rsidRDefault="002563EC">
            <w:pPr>
              <w:widowControl/>
              <w:adjustRightInd/>
              <w:spacing w:line="240" w:lineRule="auto"/>
              <w:jc w:val="left"/>
              <w:rPr>
                <w:rFonts w:ascii="宋体" w:hAnsi="Times New Roman"/>
                <w:sz w:val="18"/>
                <w:szCs w:val="18"/>
              </w:rPr>
            </w:pPr>
            <w:r>
              <w:rPr>
                <w:rFonts w:ascii="宋体" w:hAnsi="Times New Roman" w:hint="eastAsia"/>
                <w:sz w:val="18"/>
                <w:szCs w:val="18"/>
              </w:rPr>
              <w:t>10=</w:t>
            </w:r>
            <w:r>
              <w:rPr>
                <w:rFonts w:ascii="宋体" w:hAnsi="Times New Roman" w:hint="eastAsia"/>
                <w:sz w:val="18"/>
                <w:szCs w:val="18"/>
              </w:rPr>
              <w:t>自理</w:t>
            </w:r>
            <w:r>
              <w:rPr>
                <w:rFonts w:ascii="宋体" w:hAnsi="Times New Roman" w:hint="eastAsia"/>
                <w:sz w:val="18"/>
                <w:szCs w:val="18"/>
              </w:rPr>
              <w:t xml:space="preserve"> </w:t>
            </w:r>
            <w:r>
              <w:rPr>
                <w:rFonts w:ascii="宋体" w:hAnsi="Times New Roman" w:hint="eastAsia"/>
                <w:sz w:val="18"/>
                <w:szCs w:val="18"/>
              </w:rPr>
              <w:t>独立上下楼梯</w:t>
            </w:r>
          </w:p>
          <w:p w:rsidR="001C7200" w:rsidRDefault="002563EC">
            <w:pPr>
              <w:widowControl/>
              <w:adjustRightInd/>
              <w:spacing w:line="240" w:lineRule="auto"/>
              <w:jc w:val="left"/>
              <w:rPr>
                <w:rFonts w:ascii="宋体" w:hAnsi="Times New Roman"/>
                <w:sz w:val="18"/>
                <w:szCs w:val="18"/>
              </w:rPr>
            </w:pPr>
            <w:r>
              <w:rPr>
                <w:rFonts w:ascii="宋体" w:hAnsi="Times New Roman" w:hint="eastAsia"/>
                <w:sz w:val="18"/>
                <w:szCs w:val="18"/>
              </w:rPr>
              <w:t>0=</w:t>
            </w:r>
            <w:r>
              <w:rPr>
                <w:rFonts w:ascii="宋体" w:hAnsi="Times New Roman" w:hint="eastAsia"/>
                <w:sz w:val="18"/>
                <w:szCs w:val="18"/>
              </w:rPr>
              <w:t>依赖</w:t>
            </w:r>
            <w:r>
              <w:rPr>
                <w:rFonts w:ascii="宋体" w:hAnsi="Times New Roman" w:hint="eastAsia"/>
                <w:sz w:val="18"/>
                <w:szCs w:val="18"/>
              </w:rPr>
              <w:t xml:space="preserve">  </w:t>
            </w:r>
          </w:p>
          <w:p w:rsidR="001C7200" w:rsidRDefault="002563EC">
            <w:pPr>
              <w:widowControl/>
              <w:adjustRightInd/>
              <w:spacing w:line="240" w:lineRule="auto"/>
              <w:jc w:val="left"/>
              <w:rPr>
                <w:rFonts w:ascii="宋体" w:hAnsi="Times New Roman"/>
                <w:sz w:val="18"/>
                <w:szCs w:val="18"/>
              </w:rPr>
            </w:pPr>
            <w:r>
              <w:rPr>
                <w:rFonts w:ascii="宋体" w:hAnsi="Times New Roman" w:hint="eastAsia"/>
                <w:sz w:val="18"/>
                <w:szCs w:val="18"/>
              </w:rPr>
              <w:t>5=</w:t>
            </w:r>
            <w:r>
              <w:rPr>
                <w:rFonts w:ascii="宋体" w:hAnsi="Times New Roman" w:hint="eastAsia"/>
                <w:sz w:val="18"/>
                <w:szCs w:val="18"/>
              </w:rPr>
              <w:t>自理洗澡</w:t>
            </w:r>
          </w:p>
        </w:tc>
      </w:tr>
    </w:tbl>
    <w:p w:rsidR="001C7200" w:rsidRDefault="002563EC">
      <w:pPr>
        <w:pStyle w:val="affffe"/>
        <w:ind w:firstLineChars="0" w:firstLine="0"/>
      </w:pPr>
      <w:r>
        <w:rPr>
          <w:rFonts w:hint="eastAsia"/>
          <w:sz w:val="18"/>
          <w:szCs w:val="18"/>
        </w:rPr>
        <w:t>概述：</w:t>
      </w:r>
      <w:r>
        <w:rPr>
          <w:rFonts w:hint="eastAsia"/>
          <w:sz w:val="18"/>
          <w:szCs w:val="18"/>
        </w:rPr>
        <w:t>BI</w:t>
      </w:r>
      <w:r>
        <w:rPr>
          <w:rFonts w:hint="eastAsia"/>
          <w:sz w:val="18"/>
          <w:szCs w:val="18"/>
        </w:rPr>
        <w:t>包括</w:t>
      </w:r>
      <w:r>
        <w:rPr>
          <w:rFonts w:hint="eastAsia"/>
          <w:sz w:val="18"/>
          <w:szCs w:val="18"/>
        </w:rPr>
        <w:t>10</w:t>
      </w:r>
      <w:r>
        <w:rPr>
          <w:rFonts w:hint="eastAsia"/>
          <w:sz w:val="18"/>
          <w:szCs w:val="18"/>
        </w:rPr>
        <w:t>项内容：进食，床椅转移，修饰，进出厕所，洗澡，平地行走，上、下楼梯，穿衣，大便控制，小便控制。每个项目根据是否需要帮助及其帮助程度分为</w:t>
      </w:r>
      <w:r>
        <w:rPr>
          <w:rFonts w:hint="eastAsia"/>
          <w:sz w:val="18"/>
          <w:szCs w:val="18"/>
        </w:rPr>
        <w:t>0</w:t>
      </w:r>
      <w:r>
        <w:rPr>
          <w:rFonts w:hint="eastAsia"/>
          <w:sz w:val="18"/>
          <w:szCs w:val="18"/>
        </w:rPr>
        <w:t>、</w:t>
      </w:r>
      <w:r>
        <w:rPr>
          <w:rFonts w:hint="eastAsia"/>
          <w:sz w:val="18"/>
          <w:szCs w:val="18"/>
        </w:rPr>
        <w:t>5</w:t>
      </w:r>
      <w:r>
        <w:rPr>
          <w:rFonts w:hint="eastAsia"/>
          <w:sz w:val="18"/>
          <w:szCs w:val="18"/>
        </w:rPr>
        <w:t>、</w:t>
      </w:r>
      <w:r>
        <w:rPr>
          <w:rFonts w:hint="eastAsia"/>
          <w:sz w:val="18"/>
          <w:szCs w:val="18"/>
        </w:rPr>
        <w:t>10</w:t>
      </w:r>
      <w:r>
        <w:rPr>
          <w:rFonts w:hint="eastAsia"/>
          <w:sz w:val="18"/>
          <w:szCs w:val="18"/>
        </w:rPr>
        <w:t>、</w:t>
      </w:r>
      <w:r>
        <w:rPr>
          <w:rFonts w:hint="eastAsia"/>
          <w:sz w:val="18"/>
          <w:szCs w:val="18"/>
        </w:rPr>
        <w:t>15</w:t>
      </w:r>
      <w:r>
        <w:rPr>
          <w:rFonts w:hint="eastAsia"/>
          <w:sz w:val="18"/>
          <w:szCs w:val="18"/>
        </w:rPr>
        <w:t>四个等级，总分为</w:t>
      </w:r>
      <w:r>
        <w:rPr>
          <w:rFonts w:hint="eastAsia"/>
          <w:sz w:val="18"/>
          <w:szCs w:val="18"/>
        </w:rPr>
        <w:t>100</w:t>
      </w:r>
      <w:r>
        <w:rPr>
          <w:rFonts w:hint="eastAsia"/>
          <w:sz w:val="18"/>
          <w:szCs w:val="18"/>
        </w:rPr>
        <w:t>分。评定标准：</w:t>
      </w:r>
      <w:r>
        <w:rPr>
          <w:sz w:val="18"/>
          <w:szCs w:val="18"/>
        </w:rPr>
        <w:t>100</w:t>
      </w:r>
      <w:r>
        <w:rPr>
          <w:rFonts w:hint="eastAsia"/>
          <w:sz w:val="18"/>
          <w:szCs w:val="18"/>
        </w:rPr>
        <w:t>分为完全自理，</w:t>
      </w:r>
      <w:r>
        <w:rPr>
          <w:sz w:val="18"/>
          <w:szCs w:val="18"/>
        </w:rPr>
        <w:t>75-95</w:t>
      </w:r>
      <w:r>
        <w:rPr>
          <w:rFonts w:hint="eastAsia"/>
          <w:sz w:val="18"/>
          <w:szCs w:val="18"/>
        </w:rPr>
        <w:t>分为轻度依赖，</w:t>
      </w:r>
      <w:r>
        <w:rPr>
          <w:sz w:val="18"/>
          <w:szCs w:val="18"/>
        </w:rPr>
        <w:t>50-70</w:t>
      </w:r>
      <w:r>
        <w:rPr>
          <w:rFonts w:hint="eastAsia"/>
          <w:sz w:val="18"/>
          <w:szCs w:val="18"/>
        </w:rPr>
        <w:t>分为中度依赖，</w:t>
      </w:r>
      <w:r>
        <w:rPr>
          <w:sz w:val="18"/>
          <w:szCs w:val="18"/>
        </w:rPr>
        <w:t>25-45</w:t>
      </w:r>
      <w:r>
        <w:rPr>
          <w:rFonts w:hint="eastAsia"/>
          <w:sz w:val="18"/>
          <w:szCs w:val="18"/>
        </w:rPr>
        <w:t>分为重度依赖，</w:t>
      </w:r>
      <w:r>
        <w:rPr>
          <w:sz w:val="18"/>
          <w:szCs w:val="18"/>
        </w:rPr>
        <w:t>0-20</w:t>
      </w:r>
      <w:r>
        <w:rPr>
          <w:rFonts w:hint="eastAsia"/>
          <w:sz w:val="18"/>
          <w:szCs w:val="18"/>
        </w:rPr>
        <w:t>分为完全依赖。</w:t>
      </w: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2563EC">
      <w:pPr>
        <w:pStyle w:val="aff3"/>
        <w:spacing w:after="156"/>
        <w:ind w:left="0" w:firstLine="420"/>
      </w:pPr>
      <w:r>
        <w:lastRenderedPageBreak/>
        <w:br/>
      </w:r>
      <w:r>
        <w:rPr>
          <w:rFonts w:hint="eastAsia"/>
        </w:rPr>
        <w:t xml:space="preserve">   </w:t>
      </w:r>
      <w:r>
        <w:rPr>
          <w:rFonts w:hint="eastAsia"/>
        </w:rPr>
        <w:t>（资料性）</w:t>
      </w:r>
      <w:r>
        <w:br/>
      </w:r>
      <w:r>
        <w:rPr>
          <w:rFonts w:hint="eastAsia"/>
        </w:rPr>
        <w:t xml:space="preserve">   </w:t>
      </w:r>
      <w:r>
        <w:rPr>
          <w:rFonts w:hint="eastAsia"/>
        </w:rPr>
        <w:t>肺功能评估</w:t>
      </w:r>
    </w:p>
    <w:p w:rsidR="001C7200" w:rsidRDefault="001C7200">
      <w:pPr>
        <w:pStyle w:val="affffe"/>
        <w:ind w:firstLine="420"/>
      </w:pPr>
    </w:p>
    <w:p w:rsidR="001C7200" w:rsidRDefault="002563EC">
      <w:pPr>
        <w:widowControl/>
        <w:numPr>
          <w:ilvl w:val="0"/>
          <w:numId w:val="36"/>
        </w:numPr>
        <w:tabs>
          <w:tab w:val="left" w:pos="595"/>
        </w:tabs>
        <w:jc w:val="left"/>
        <w:rPr>
          <w:rFonts w:ascii="宋体" w:hAnsi="宋体" w:cs="宋体"/>
          <w:bCs/>
          <w:spacing w:val="-2"/>
          <w:sz w:val="18"/>
          <w:szCs w:val="18"/>
        </w:rPr>
      </w:pPr>
      <w:r>
        <w:rPr>
          <w:rFonts w:ascii="宋体" w:hAnsi="宋体" w:cs="宋体" w:hint="eastAsia"/>
          <w:bCs/>
          <w:spacing w:val="-2"/>
          <w:sz w:val="18"/>
          <w:szCs w:val="18"/>
        </w:rPr>
        <w:t>肺通气功能障碍的类型：分为阻塞性通气功能障碍、限制性通气功能障碍以及混合性通气功能障碍。小气道功能障碍是介乎于肺通气功能基本正常与阻塞性通气功能障碍的一种类型，初步诊断流程，详见下图。</w:t>
      </w:r>
    </w:p>
    <w:p w:rsidR="001C7200" w:rsidRDefault="002563EC">
      <w:pPr>
        <w:widowControl/>
        <w:jc w:val="left"/>
        <w:rPr>
          <w:rFonts w:ascii="宋体" w:hAnsi="宋体" w:cs="宋体"/>
          <w:bCs/>
          <w:spacing w:val="-2"/>
          <w:sz w:val="18"/>
          <w:szCs w:val="18"/>
        </w:rPr>
      </w:pPr>
      <w:r>
        <w:rPr>
          <w:rFonts w:hint="eastAsia"/>
          <w:noProof/>
          <w:szCs w:val="22"/>
        </w:rPr>
        <mc:AlternateContent>
          <mc:Choice Requires="wpc">
            <w:drawing>
              <wp:anchor distT="0" distB="0" distL="114300" distR="114300" simplePos="0" relativeHeight="251661312" behindDoc="0" locked="0" layoutInCell="1" allowOverlap="1">
                <wp:simplePos x="0" y="0"/>
                <wp:positionH relativeFrom="column">
                  <wp:posOffset>308610</wp:posOffset>
                </wp:positionH>
                <wp:positionV relativeFrom="paragraph">
                  <wp:posOffset>19685</wp:posOffset>
                </wp:positionV>
                <wp:extent cx="4895850" cy="3291840"/>
                <wp:effectExtent l="0" t="635" r="635" b="3175"/>
                <wp:wrapNone/>
                <wp:docPr id="65" name="画布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组合 3"/>
                        <wpg:cNvGrpSpPr/>
                        <wpg:grpSpPr>
                          <a:xfrm>
                            <a:off x="43218" y="195357"/>
                            <a:ext cx="4628137" cy="3011496"/>
                            <a:chOff x="43218" y="475481"/>
                            <a:chExt cx="4628137" cy="2774115"/>
                          </a:xfrm>
                        </wpg:grpSpPr>
                        <wps:wsp>
                          <wps:cNvPr id="4" name="文本框 4"/>
                          <wps:cNvSpPr txBox="1">
                            <a:spLocks noChangeArrowheads="1"/>
                          </wps:cNvSpPr>
                          <wps:spPr bwMode="auto">
                            <a:xfrm>
                              <a:off x="43218" y="2782770"/>
                              <a:ext cx="848003" cy="466826"/>
                            </a:xfrm>
                            <a:prstGeom prst="rect">
                              <a:avLst/>
                            </a:prstGeom>
                            <a:solidFill>
                              <a:srgbClr val="FFFFFF"/>
                            </a:solidFill>
                            <a:ln w="6350" cmpd="sng">
                              <a:solidFill>
                                <a:srgbClr val="000000"/>
                              </a:solidFill>
                              <a:round/>
                            </a:ln>
                            <a:effectLst/>
                          </wps:spPr>
                          <wps:txbx>
                            <w:txbxContent>
                              <w:p w:rsidR="001C7200" w:rsidRDefault="002563EC">
                                <w:pPr>
                                  <w:spacing w:line="240" w:lineRule="auto"/>
                                  <w:jc w:val="center"/>
                                  <w:rPr>
                                    <w:sz w:val="18"/>
                                    <w:szCs w:val="18"/>
                                  </w:rPr>
                                </w:pPr>
                                <w:r>
                                  <w:rPr>
                                    <w:rFonts w:hint="eastAsia"/>
                                    <w:sz w:val="18"/>
                                    <w:szCs w:val="18"/>
                                  </w:rPr>
                                  <w:t>肺通气功能基本正常</w:t>
                                </w:r>
                              </w:p>
                            </w:txbxContent>
                          </wps:txbx>
                          <wps:bodyPr rot="0" vert="horz" wrap="square" lIns="91440" tIns="45720" rIns="91440" bIns="45720" anchor="t" anchorCtr="0" upright="1">
                            <a:noAutofit/>
                          </wps:bodyPr>
                        </wps:wsp>
                        <wps:wsp>
                          <wps:cNvPr id="6" name="文本框 6"/>
                          <wps:cNvSpPr txBox="1">
                            <a:spLocks noChangeArrowheads="1"/>
                          </wps:cNvSpPr>
                          <wps:spPr bwMode="auto">
                            <a:xfrm>
                              <a:off x="1949732" y="479706"/>
                              <a:ext cx="1288349" cy="468029"/>
                            </a:xfrm>
                            <a:prstGeom prst="rect">
                              <a:avLst/>
                            </a:prstGeom>
                            <a:solidFill>
                              <a:srgbClr val="FFFFFF"/>
                            </a:solidFill>
                            <a:ln w="6350" cmpd="sng">
                              <a:solidFill>
                                <a:srgbClr val="000000"/>
                              </a:solidFill>
                              <a:round/>
                            </a:ln>
                            <a:effectLst/>
                          </wps:spPr>
                          <wps:txbx>
                            <w:txbxContent>
                              <w:p w:rsidR="001C7200" w:rsidRDefault="002563EC">
                                <w:pPr>
                                  <w:spacing w:line="240" w:lineRule="auto"/>
                                  <w:jc w:val="center"/>
                                  <w:rPr>
                                    <w:sz w:val="18"/>
                                    <w:szCs w:val="18"/>
                                  </w:rPr>
                                </w:pPr>
                                <w:r>
                                  <w:rPr>
                                    <w:sz w:val="18"/>
                                    <w:szCs w:val="18"/>
                                  </w:rPr>
                                  <w:t>FEV</w:t>
                                </w:r>
                                <w:r>
                                  <w:rPr>
                                    <w:sz w:val="18"/>
                                    <w:szCs w:val="18"/>
                                    <w:vertAlign w:val="subscript"/>
                                  </w:rPr>
                                  <w:t>1</w:t>
                                </w:r>
                                <w:r>
                                  <w:rPr>
                                    <w:sz w:val="18"/>
                                    <w:szCs w:val="18"/>
                                  </w:rPr>
                                  <w:t>/FVC</w:t>
                                </w:r>
                                <w:r>
                                  <w:rPr>
                                    <w:rFonts w:hint="eastAsia"/>
                                    <w:sz w:val="18"/>
                                    <w:szCs w:val="18"/>
                                  </w:rPr>
                                  <w:t>≥</w:t>
                                </w:r>
                                <w:r>
                                  <w:rPr>
                                    <w:sz w:val="18"/>
                                    <w:szCs w:val="18"/>
                                  </w:rPr>
                                  <w:t>LLN</w:t>
                                </w:r>
                                <w:r>
                                  <w:rPr>
                                    <w:rFonts w:hint="eastAsia"/>
                                    <w:sz w:val="18"/>
                                    <w:szCs w:val="18"/>
                                  </w:rPr>
                                  <w:t>或</w:t>
                                </w:r>
                                <w:r>
                                  <w:rPr>
                                    <w:sz w:val="18"/>
                                    <w:szCs w:val="18"/>
                                  </w:rPr>
                                  <w:t>92%</w:t>
                                </w:r>
                                <w:r>
                                  <w:rPr>
                                    <w:sz w:val="18"/>
                                    <w:szCs w:val="18"/>
                                  </w:rPr>
                                  <w:t>预计值</w:t>
                                </w:r>
                              </w:p>
                            </w:txbxContent>
                          </wps:txbx>
                          <wps:bodyPr rot="0" vert="horz" wrap="square" lIns="91440" tIns="45720" rIns="91440" bIns="45720" anchor="t" anchorCtr="0" upright="1">
                            <a:noAutofit/>
                          </wps:bodyPr>
                        </wps:wsp>
                        <wps:wsp>
                          <wps:cNvPr id="7" name="文本框 7"/>
                          <wps:cNvSpPr txBox="1">
                            <a:spLocks noChangeArrowheads="1"/>
                          </wps:cNvSpPr>
                          <wps:spPr bwMode="auto">
                            <a:xfrm>
                              <a:off x="975546" y="1053885"/>
                              <a:ext cx="1084822" cy="279616"/>
                            </a:xfrm>
                            <a:prstGeom prst="rect">
                              <a:avLst/>
                            </a:prstGeom>
                            <a:solidFill>
                              <a:srgbClr val="FFFFFF"/>
                            </a:solidFill>
                            <a:ln w="6350" cmpd="sng">
                              <a:solidFill>
                                <a:srgbClr val="000000"/>
                              </a:solidFill>
                              <a:round/>
                            </a:ln>
                            <a:effectLst/>
                          </wps:spPr>
                          <wps:txbx>
                            <w:txbxContent>
                              <w:p w:rsidR="001C7200" w:rsidRDefault="002563EC">
                                <w:pPr>
                                  <w:spacing w:line="240" w:lineRule="auto"/>
                                  <w:rPr>
                                    <w:sz w:val="18"/>
                                    <w:szCs w:val="18"/>
                                  </w:rPr>
                                </w:pPr>
                                <w:r>
                                  <w:rPr>
                                    <w:sz w:val="18"/>
                                    <w:szCs w:val="18"/>
                                  </w:rPr>
                                  <w:t>VC</w:t>
                                </w:r>
                                <w:r>
                                  <w:rPr>
                                    <w:rFonts w:hint="eastAsia"/>
                                    <w:sz w:val="18"/>
                                    <w:szCs w:val="18"/>
                                  </w:rPr>
                                  <w:t>≥</w:t>
                                </w:r>
                                <w:r>
                                  <w:rPr>
                                    <w:sz w:val="18"/>
                                    <w:szCs w:val="18"/>
                                  </w:rPr>
                                  <w:t>80%</w:t>
                                </w:r>
                                <w:r>
                                  <w:rPr>
                                    <w:sz w:val="18"/>
                                    <w:szCs w:val="18"/>
                                  </w:rPr>
                                  <w:t>预计值</w:t>
                                </w:r>
                              </w:p>
                            </w:txbxContent>
                          </wps:txbx>
                          <wps:bodyPr rot="0" vert="horz" wrap="square" lIns="91440" tIns="45720" rIns="91440" bIns="45720" anchor="t" anchorCtr="0" upright="1">
                            <a:noAutofit/>
                          </wps:bodyPr>
                        </wps:wsp>
                        <wps:wsp>
                          <wps:cNvPr id="8" name="文本框 8"/>
                          <wps:cNvSpPr txBox="1">
                            <a:spLocks noChangeArrowheads="1"/>
                          </wps:cNvSpPr>
                          <wps:spPr bwMode="auto">
                            <a:xfrm>
                              <a:off x="3093829" y="1053789"/>
                              <a:ext cx="1084822" cy="279616"/>
                            </a:xfrm>
                            <a:prstGeom prst="rect">
                              <a:avLst/>
                            </a:prstGeom>
                            <a:solidFill>
                              <a:srgbClr val="FFFFFF"/>
                            </a:solidFill>
                            <a:ln w="6350" cmpd="sng">
                              <a:solidFill>
                                <a:srgbClr val="000000"/>
                              </a:solidFill>
                              <a:round/>
                            </a:ln>
                            <a:effectLst/>
                          </wps:spPr>
                          <wps:txbx>
                            <w:txbxContent>
                              <w:p w:rsidR="001C7200" w:rsidRDefault="002563EC">
                                <w:pPr>
                                  <w:spacing w:line="240" w:lineRule="auto"/>
                                  <w:rPr>
                                    <w:sz w:val="18"/>
                                    <w:szCs w:val="18"/>
                                  </w:rPr>
                                </w:pPr>
                                <w:r>
                                  <w:rPr>
                                    <w:sz w:val="18"/>
                                    <w:szCs w:val="18"/>
                                  </w:rPr>
                                  <w:t>VC</w:t>
                                </w:r>
                                <w:r>
                                  <w:rPr>
                                    <w:rFonts w:hint="eastAsia"/>
                                    <w:sz w:val="18"/>
                                    <w:szCs w:val="18"/>
                                  </w:rPr>
                                  <w:t>≥</w:t>
                                </w:r>
                                <w:r>
                                  <w:rPr>
                                    <w:sz w:val="18"/>
                                    <w:szCs w:val="18"/>
                                  </w:rPr>
                                  <w:t>80%</w:t>
                                </w:r>
                                <w:r>
                                  <w:rPr>
                                    <w:sz w:val="18"/>
                                    <w:szCs w:val="18"/>
                                  </w:rPr>
                                  <w:t>预计值</w:t>
                                </w:r>
                              </w:p>
                            </w:txbxContent>
                          </wps:txbx>
                          <wps:bodyPr rot="0" vert="horz" wrap="square" lIns="91440" tIns="45720" rIns="91440" bIns="45720" anchor="t" anchorCtr="0" upright="1">
                            <a:noAutofit/>
                          </wps:bodyPr>
                        </wps:wsp>
                        <wps:wsp>
                          <wps:cNvPr id="9" name="文本框 9"/>
                          <wps:cNvSpPr txBox="1">
                            <a:spLocks noChangeArrowheads="1"/>
                          </wps:cNvSpPr>
                          <wps:spPr bwMode="auto">
                            <a:xfrm>
                              <a:off x="2707433" y="1732463"/>
                              <a:ext cx="881492" cy="466826"/>
                            </a:xfrm>
                            <a:prstGeom prst="rect">
                              <a:avLst/>
                            </a:prstGeom>
                            <a:solidFill>
                              <a:srgbClr val="FFFFFF"/>
                            </a:solidFill>
                            <a:ln w="6350" cmpd="sng">
                              <a:solidFill>
                                <a:srgbClr val="000000"/>
                              </a:solidFill>
                              <a:round/>
                            </a:ln>
                            <a:effectLst/>
                          </wps:spPr>
                          <wps:txbx>
                            <w:txbxContent>
                              <w:p w:rsidR="001C7200" w:rsidRDefault="002563EC">
                                <w:pPr>
                                  <w:spacing w:line="240" w:lineRule="auto"/>
                                  <w:jc w:val="center"/>
                                  <w:rPr>
                                    <w:sz w:val="18"/>
                                    <w:szCs w:val="18"/>
                                  </w:rPr>
                                </w:pPr>
                                <w:r>
                                  <w:rPr>
                                    <w:rFonts w:hint="eastAsia"/>
                                    <w:sz w:val="18"/>
                                    <w:szCs w:val="18"/>
                                  </w:rPr>
                                  <w:t>阻塞性通气功能障碍</w:t>
                                </w:r>
                              </w:p>
                            </w:txbxContent>
                          </wps:txbx>
                          <wps:bodyPr rot="0" vert="horz" wrap="square" lIns="91440" tIns="45720" rIns="91440" bIns="45720" anchor="ctr" anchorCtr="0" upright="1">
                            <a:noAutofit/>
                          </wps:bodyPr>
                        </wps:wsp>
                        <wps:wsp>
                          <wps:cNvPr id="10" name="文本框 10"/>
                          <wps:cNvSpPr txBox="1">
                            <a:spLocks noChangeArrowheads="1"/>
                          </wps:cNvSpPr>
                          <wps:spPr bwMode="auto">
                            <a:xfrm>
                              <a:off x="369162" y="1732463"/>
                              <a:ext cx="1118909" cy="654037"/>
                            </a:xfrm>
                            <a:prstGeom prst="rect">
                              <a:avLst/>
                            </a:prstGeom>
                            <a:solidFill>
                              <a:srgbClr val="FFFFFF"/>
                            </a:solidFill>
                            <a:ln w="6350" cmpd="sng">
                              <a:solidFill>
                                <a:srgbClr val="000000"/>
                              </a:solidFill>
                              <a:round/>
                            </a:ln>
                            <a:effectLst/>
                          </wps:spPr>
                          <wps:txbx>
                            <w:txbxContent>
                              <w:p w:rsidR="001C7200" w:rsidRDefault="002563EC">
                                <w:pPr>
                                  <w:spacing w:line="240" w:lineRule="auto"/>
                                  <w:jc w:val="left"/>
                                  <w:rPr>
                                    <w:sz w:val="18"/>
                                    <w:szCs w:val="18"/>
                                  </w:rPr>
                                </w:pPr>
                                <w:r>
                                  <w:rPr>
                                    <w:sz w:val="18"/>
                                    <w:szCs w:val="18"/>
                                  </w:rPr>
                                  <w:t>FEF</w:t>
                                </w:r>
                                <w:r>
                                  <w:rPr>
                                    <w:sz w:val="18"/>
                                    <w:szCs w:val="18"/>
                                    <w:vertAlign w:val="subscript"/>
                                  </w:rPr>
                                  <w:t>50%</w:t>
                                </w:r>
                                <w:r>
                                  <w:rPr>
                                    <w:sz w:val="18"/>
                                    <w:szCs w:val="18"/>
                                  </w:rPr>
                                  <w:t>、</w:t>
                                </w:r>
                                <w:r>
                                  <w:rPr>
                                    <w:sz w:val="18"/>
                                    <w:szCs w:val="18"/>
                                  </w:rPr>
                                  <w:t>FEF</w:t>
                                </w:r>
                                <w:r>
                                  <w:rPr>
                                    <w:sz w:val="18"/>
                                    <w:szCs w:val="18"/>
                                    <w:vertAlign w:val="subscript"/>
                                  </w:rPr>
                                  <w:t>75%</w:t>
                                </w:r>
                                <w:r>
                                  <w:rPr>
                                    <w:sz w:val="18"/>
                                    <w:szCs w:val="18"/>
                                  </w:rPr>
                                  <w:t>和</w:t>
                                </w:r>
                              </w:p>
                              <w:p w:rsidR="001C7200" w:rsidRDefault="002563EC">
                                <w:pPr>
                                  <w:spacing w:line="240" w:lineRule="auto"/>
                                  <w:jc w:val="left"/>
                                  <w:rPr>
                                    <w:sz w:val="18"/>
                                    <w:szCs w:val="18"/>
                                  </w:rPr>
                                </w:pPr>
                                <w:r>
                                  <w:rPr>
                                    <w:sz w:val="18"/>
                                    <w:szCs w:val="18"/>
                                  </w:rPr>
                                  <w:t>FEF</w:t>
                                </w:r>
                                <w:r>
                                  <w:rPr>
                                    <w:sz w:val="18"/>
                                    <w:szCs w:val="18"/>
                                    <w:vertAlign w:val="subscript"/>
                                  </w:rPr>
                                  <w:t>25%-75%</w:t>
                                </w:r>
                                <w:r>
                                  <w:rPr>
                                    <w:sz w:val="18"/>
                                    <w:szCs w:val="18"/>
                                  </w:rPr>
                                  <w:t>三者中有</w:t>
                                </w:r>
                              </w:p>
                              <w:p w:rsidR="001C7200" w:rsidRDefault="002563EC">
                                <w:pPr>
                                  <w:spacing w:line="240" w:lineRule="auto"/>
                                  <w:jc w:val="left"/>
                                  <w:rPr>
                                    <w:sz w:val="18"/>
                                    <w:szCs w:val="18"/>
                                  </w:rPr>
                                </w:pPr>
                                <w:r>
                                  <w:rPr>
                                    <w:sz w:val="18"/>
                                    <w:szCs w:val="18"/>
                                  </w:rPr>
                                  <w:t>2</w:t>
                                </w:r>
                                <w:r>
                                  <w:rPr>
                                    <w:sz w:val="18"/>
                                    <w:szCs w:val="18"/>
                                  </w:rPr>
                                  <w:t>项</w:t>
                                </w:r>
                                <w:r>
                                  <w:rPr>
                                    <w:sz w:val="18"/>
                                    <w:szCs w:val="18"/>
                                  </w:rPr>
                                  <w:t>&lt;65%</w:t>
                                </w:r>
                                <w:r>
                                  <w:rPr>
                                    <w:sz w:val="18"/>
                                    <w:szCs w:val="18"/>
                                  </w:rPr>
                                  <w:t>预计值</w:t>
                                </w:r>
                              </w:p>
                            </w:txbxContent>
                          </wps:txbx>
                          <wps:bodyPr rot="0" vert="horz" wrap="square" lIns="91440" tIns="45720" rIns="91440" bIns="45720" anchor="t" anchorCtr="0" upright="1">
                            <a:noAutofit/>
                          </wps:bodyPr>
                        </wps:wsp>
                        <wps:wsp>
                          <wps:cNvPr id="11" name="文本框 11"/>
                          <wps:cNvSpPr txBox="1">
                            <a:spLocks noChangeArrowheads="1"/>
                          </wps:cNvSpPr>
                          <wps:spPr bwMode="auto">
                            <a:xfrm>
                              <a:off x="3789863" y="1732463"/>
                              <a:ext cx="881492" cy="841247"/>
                            </a:xfrm>
                            <a:prstGeom prst="rect">
                              <a:avLst/>
                            </a:prstGeom>
                            <a:solidFill>
                              <a:srgbClr val="FFFFFF"/>
                            </a:solidFill>
                            <a:ln w="6350" cmpd="sng">
                              <a:solidFill>
                                <a:srgbClr val="000000"/>
                              </a:solidFill>
                              <a:round/>
                            </a:ln>
                            <a:effectLst/>
                          </wps:spPr>
                          <wps:txbx>
                            <w:txbxContent>
                              <w:p w:rsidR="001C7200" w:rsidRDefault="002563EC">
                                <w:pPr>
                                  <w:spacing w:line="240" w:lineRule="auto"/>
                                  <w:ind w:left="90" w:hangingChars="50" w:hanging="90"/>
                                  <w:jc w:val="left"/>
                                  <w:rPr>
                                    <w:sz w:val="18"/>
                                    <w:szCs w:val="18"/>
                                  </w:rPr>
                                </w:pPr>
                                <w:r>
                                  <w:rPr>
                                    <w:rFonts w:hint="eastAsia"/>
                                    <w:sz w:val="18"/>
                                    <w:szCs w:val="18"/>
                                  </w:rPr>
                                  <w:t>混合性通气功能障碍或阻塞性通气功能障碍</w:t>
                                </w:r>
                              </w:p>
                            </w:txbxContent>
                          </wps:txbx>
                          <wps:bodyPr rot="0" vert="horz" wrap="square" lIns="91440" tIns="45720" rIns="91440" bIns="45720" anchor="t" anchorCtr="0" upright="1">
                            <a:noAutofit/>
                          </wps:bodyPr>
                        </wps:wsp>
                        <wps:wsp>
                          <wps:cNvPr id="12" name="文本框 12"/>
                          <wps:cNvSpPr txBox="1">
                            <a:spLocks noChangeArrowheads="1"/>
                          </wps:cNvSpPr>
                          <wps:spPr bwMode="auto">
                            <a:xfrm>
                              <a:off x="1625003" y="1732463"/>
                              <a:ext cx="881492" cy="466826"/>
                            </a:xfrm>
                            <a:prstGeom prst="rect">
                              <a:avLst/>
                            </a:prstGeom>
                            <a:solidFill>
                              <a:srgbClr val="FFFFFF"/>
                            </a:solidFill>
                            <a:ln w="6350" cmpd="sng">
                              <a:solidFill>
                                <a:srgbClr val="000000"/>
                              </a:solidFill>
                              <a:round/>
                            </a:ln>
                            <a:effectLst/>
                          </wps:spPr>
                          <wps:txbx>
                            <w:txbxContent>
                              <w:p w:rsidR="001C7200" w:rsidRDefault="002563EC">
                                <w:pPr>
                                  <w:spacing w:line="240" w:lineRule="auto"/>
                                  <w:jc w:val="center"/>
                                  <w:rPr>
                                    <w:sz w:val="18"/>
                                    <w:szCs w:val="18"/>
                                  </w:rPr>
                                </w:pPr>
                                <w:r>
                                  <w:rPr>
                                    <w:rFonts w:hint="eastAsia"/>
                                    <w:sz w:val="18"/>
                                    <w:szCs w:val="18"/>
                                  </w:rPr>
                                  <w:t>限制性通气功能障碍</w:t>
                                </w:r>
                              </w:p>
                            </w:txbxContent>
                          </wps:txbx>
                          <wps:bodyPr rot="0" vert="horz" wrap="square" lIns="91440" tIns="45720" rIns="91440" bIns="45720" anchor="ctr" anchorCtr="0" upright="1">
                            <a:noAutofit/>
                          </wps:bodyPr>
                        </wps:wsp>
                        <wps:wsp>
                          <wps:cNvPr id="13" name="文本框 13"/>
                          <wps:cNvSpPr txBox="1">
                            <a:spLocks noChangeArrowheads="1"/>
                          </wps:cNvSpPr>
                          <wps:spPr bwMode="auto">
                            <a:xfrm>
                              <a:off x="993492" y="2782770"/>
                              <a:ext cx="848003" cy="466826"/>
                            </a:xfrm>
                            <a:prstGeom prst="rect">
                              <a:avLst/>
                            </a:prstGeom>
                            <a:solidFill>
                              <a:srgbClr val="FFFFFF"/>
                            </a:solidFill>
                            <a:ln w="6350" cmpd="sng">
                              <a:solidFill>
                                <a:srgbClr val="000000"/>
                              </a:solidFill>
                              <a:round/>
                            </a:ln>
                            <a:effectLst/>
                          </wps:spPr>
                          <wps:txbx>
                            <w:txbxContent>
                              <w:p w:rsidR="001C7200" w:rsidRDefault="002563EC">
                                <w:pPr>
                                  <w:spacing w:line="240" w:lineRule="auto"/>
                                  <w:jc w:val="center"/>
                                  <w:rPr>
                                    <w:sz w:val="18"/>
                                    <w:szCs w:val="18"/>
                                  </w:rPr>
                                </w:pPr>
                                <w:r>
                                  <w:rPr>
                                    <w:rFonts w:hint="eastAsia"/>
                                    <w:sz w:val="18"/>
                                    <w:szCs w:val="18"/>
                                  </w:rPr>
                                  <w:t>小气道功能障碍</w:t>
                                </w:r>
                              </w:p>
                            </w:txbxContent>
                          </wps:txbx>
                          <wps:bodyPr rot="0" vert="horz" wrap="square" lIns="91440" tIns="45720" rIns="91440" bIns="45720" anchor="t" anchorCtr="0" upright="1">
                            <a:noAutofit/>
                          </wps:bodyPr>
                        </wps:wsp>
                        <wps:wsp>
                          <wps:cNvPr id="14" name="肘形连接符 14"/>
                          <wps:cNvCnPr>
                            <a:cxnSpLocks noChangeShapeType="1"/>
                          </wps:cNvCnPr>
                          <wps:spPr bwMode="auto">
                            <a:xfrm rot="10800000" flipV="1">
                              <a:off x="1512036" y="713722"/>
                              <a:ext cx="432987" cy="340177"/>
                            </a:xfrm>
                            <a:prstGeom prst="bentConnector3">
                              <a:avLst>
                                <a:gd name="adj1" fmla="val 100384"/>
                              </a:avLst>
                            </a:prstGeom>
                            <a:noFill/>
                            <a:ln w="6350" cmpd="sng">
                              <a:solidFill>
                                <a:srgbClr val="000000"/>
                              </a:solidFill>
                              <a:miter lim="800000"/>
                              <a:tailEnd type="triangle" w="med" len="med"/>
                            </a:ln>
                            <a:effectLst/>
                          </wps:spPr>
                          <wps:bodyPr/>
                        </wps:wsp>
                        <wps:wsp>
                          <wps:cNvPr id="15" name="肘形连接符 15"/>
                          <wps:cNvCnPr>
                            <a:cxnSpLocks noChangeShapeType="1"/>
                          </wps:cNvCnPr>
                          <wps:spPr bwMode="auto">
                            <a:xfrm>
                              <a:off x="3238081" y="713721"/>
                              <a:ext cx="406847" cy="340177"/>
                            </a:xfrm>
                            <a:prstGeom prst="bentConnector3">
                              <a:avLst>
                                <a:gd name="adj1" fmla="val 99185"/>
                              </a:avLst>
                            </a:prstGeom>
                            <a:noFill/>
                            <a:ln w="6350" cmpd="sng">
                              <a:solidFill>
                                <a:srgbClr val="000000"/>
                              </a:solidFill>
                              <a:miter lim="800000"/>
                              <a:tailEnd type="triangle" w="med" len="med"/>
                            </a:ln>
                            <a:effectLst/>
                          </wps:spPr>
                          <wps:bodyPr/>
                        </wps:wsp>
                        <wpg:grpSp>
                          <wpg:cNvPr id="16" name="组合 16"/>
                          <wpg:cNvGrpSpPr/>
                          <wpg:grpSpPr>
                            <a:xfrm>
                              <a:off x="900460" y="1333501"/>
                              <a:ext cx="1169655" cy="396198"/>
                              <a:chOff x="941399" y="1275428"/>
                              <a:chExt cx="1241968" cy="419286"/>
                            </a:xfrm>
                          </wpg:grpSpPr>
                          <wps:wsp>
                            <wps:cNvPr id="17" name="直接箭头连接符 17"/>
                            <wps:cNvCnPr>
                              <a:cxnSpLocks noChangeShapeType="1"/>
                            </wps:cNvCnPr>
                            <wps:spPr bwMode="auto">
                              <a:xfrm flipH="1">
                                <a:off x="941399" y="1275428"/>
                                <a:ext cx="659628" cy="419260"/>
                              </a:xfrm>
                              <a:prstGeom prst="straightConnector1">
                                <a:avLst/>
                              </a:prstGeom>
                              <a:noFill/>
                              <a:ln w="6350" cmpd="sng">
                                <a:solidFill>
                                  <a:srgbClr val="000000"/>
                                </a:solidFill>
                                <a:miter lim="800000"/>
                                <a:tailEnd type="triangle" w="med" len="med"/>
                              </a:ln>
                              <a:effectLst/>
                            </wps:spPr>
                            <wps:bodyPr/>
                          </wps:wsp>
                          <wps:wsp>
                            <wps:cNvPr id="18" name="直接箭头连接符 18"/>
                            <wps:cNvCnPr>
                              <a:cxnSpLocks noChangeShapeType="1"/>
                            </wps:cNvCnPr>
                            <wps:spPr bwMode="auto">
                              <a:xfrm>
                                <a:off x="1595417" y="1275486"/>
                                <a:ext cx="587950" cy="419228"/>
                              </a:xfrm>
                              <a:prstGeom prst="straightConnector1">
                                <a:avLst/>
                              </a:prstGeom>
                              <a:noFill/>
                              <a:ln w="6350" cmpd="sng">
                                <a:solidFill>
                                  <a:srgbClr val="000000"/>
                                </a:solidFill>
                                <a:miter lim="800000"/>
                                <a:tailEnd type="triangle" w="med" len="med"/>
                              </a:ln>
                              <a:effectLst/>
                            </wps:spPr>
                            <wps:bodyPr/>
                          </wps:wsp>
                        </wpg:grpSp>
                        <wpg:grpSp>
                          <wpg:cNvPr id="19" name="组合 19"/>
                          <wpg:cNvGrpSpPr/>
                          <wpg:grpSpPr>
                            <a:xfrm>
                              <a:off x="3093829" y="1333405"/>
                              <a:ext cx="1082430" cy="396198"/>
                              <a:chOff x="941399" y="1275428"/>
                              <a:chExt cx="1241968" cy="419286"/>
                            </a:xfrm>
                          </wpg:grpSpPr>
                          <wps:wsp>
                            <wps:cNvPr id="20" name="直接箭头连接符 20"/>
                            <wps:cNvCnPr>
                              <a:cxnSpLocks noChangeShapeType="1"/>
                            </wps:cNvCnPr>
                            <wps:spPr bwMode="auto">
                              <a:xfrm flipH="1">
                                <a:off x="941399" y="1275428"/>
                                <a:ext cx="659628" cy="419260"/>
                              </a:xfrm>
                              <a:prstGeom prst="straightConnector1">
                                <a:avLst/>
                              </a:prstGeom>
                              <a:noFill/>
                              <a:ln w="6350" cmpd="sng">
                                <a:solidFill>
                                  <a:srgbClr val="000000"/>
                                </a:solidFill>
                                <a:miter lim="800000"/>
                                <a:tailEnd type="triangle" w="med" len="med"/>
                              </a:ln>
                              <a:effectLst/>
                            </wps:spPr>
                            <wps:bodyPr/>
                          </wps:wsp>
                          <wps:wsp>
                            <wps:cNvPr id="21" name="直接箭头连接符 21"/>
                            <wps:cNvCnPr>
                              <a:cxnSpLocks noChangeShapeType="1"/>
                            </wps:cNvCnPr>
                            <wps:spPr bwMode="auto">
                              <a:xfrm>
                                <a:off x="1595417" y="1275486"/>
                                <a:ext cx="587950" cy="419228"/>
                              </a:xfrm>
                              <a:prstGeom prst="straightConnector1">
                                <a:avLst/>
                              </a:prstGeom>
                              <a:noFill/>
                              <a:ln w="6350" cmpd="sng">
                                <a:solidFill>
                                  <a:srgbClr val="000000"/>
                                </a:solidFill>
                                <a:miter lim="800000"/>
                                <a:tailEnd type="triangle" w="med" len="med"/>
                              </a:ln>
                              <a:effectLst/>
                            </wps:spPr>
                            <wps:bodyPr/>
                          </wps:wsp>
                        </wpg:grpSp>
                        <wpg:grpSp>
                          <wpg:cNvPr id="22" name="组合 22"/>
                          <wpg:cNvGrpSpPr/>
                          <wpg:grpSpPr>
                            <a:xfrm>
                              <a:off x="434331" y="2386500"/>
                              <a:ext cx="974187" cy="396270"/>
                              <a:chOff x="456692" y="2376873"/>
                              <a:chExt cx="1034415" cy="419362"/>
                            </a:xfrm>
                          </wpg:grpSpPr>
                          <wps:wsp>
                            <wps:cNvPr id="23" name="直接箭头连接符 23"/>
                            <wps:cNvCnPr>
                              <a:cxnSpLocks noChangeShapeType="1"/>
                            </wps:cNvCnPr>
                            <wps:spPr bwMode="auto">
                              <a:xfrm flipH="1">
                                <a:off x="456692" y="2376873"/>
                                <a:ext cx="508537" cy="419236"/>
                              </a:xfrm>
                              <a:prstGeom prst="straightConnector1">
                                <a:avLst/>
                              </a:prstGeom>
                              <a:noFill/>
                              <a:ln w="6350" cmpd="sng">
                                <a:solidFill>
                                  <a:srgbClr val="000000"/>
                                </a:solidFill>
                                <a:miter lim="800000"/>
                                <a:tailEnd type="triangle" w="med" len="med"/>
                              </a:ln>
                              <a:effectLst/>
                            </wps:spPr>
                            <wps:bodyPr/>
                          </wps:wsp>
                          <wps:wsp>
                            <wps:cNvPr id="24" name="直接箭头连接符 24"/>
                            <wps:cNvCnPr>
                              <a:cxnSpLocks noChangeShapeType="1"/>
                            </wps:cNvCnPr>
                            <wps:spPr bwMode="auto">
                              <a:xfrm>
                                <a:off x="960903" y="2377039"/>
                                <a:ext cx="530204" cy="419196"/>
                              </a:xfrm>
                              <a:prstGeom prst="straightConnector1">
                                <a:avLst/>
                              </a:prstGeom>
                              <a:noFill/>
                              <a:ln w="6350" cmpd="sng">
                                <a:solidFill>
                                  <a:srgbClr val="000000"/>
                                </a:solidFill>
                                <a:miter lim="800000"/>
                                <a:tailEnd type="triangle" w="med" len="med"/>
                              </a:ln>
                              <a:effectLst/>
                            </wps:spPr>
                            <wps:bodyPr/>
                          </wps:wsp>
                        </wpg:grpSp>
                        <wps:wsp>
                          <wps:cNvPr id="25" name="文本框 25"/>
                          <wps:cNvSpPr txBox="1">
                            <a:spLocks noChangeArrowheads="1"/>
                          </wps:cNvSpPr>
                          <wps:spPr bwMode="auto">
                            <a:xfrm>
                              <a:off x="1625003" y="475481"/>
                              <a:ext cx="297180" cy="280189"/>
                            </a:xfrm>
                            <a:prstGeom prst="rect">
                              <a:avLst/>
                            </a:prstGeom>
                            <a:noFill/>
                            <a:ln>
                              <a:noFill/>
                            </a:ln>
                            <a:effectLst/>
                          </wps:spPr>
                          <wps:txbx>
                            <w:txbxContent>
                              <w:p w:rsidR="001C7200" w:rsidRDefault="002563EC">
                                <w:pPr>
                                  <w:spacing w:line="240" w:lineRule="auto"/>
                                  <w:rPr>
                                    <w:sz w:val="18"/>
                                    <w:szCs w:val="18"/>
                                  </w:rPr>
                                </w:pPr>
                                <w:r>
                                  <w:rPr>
                                    <w:rFonts w:hint="eastAsia"/>
                                    <w:sz w:val="18"/>
                                    <w:szCs w:val="18"/>
                                  </w:rPr>
                                  <w:t>是</w:t>
                                </w:r>
                              </w:p>
                            </w:txbxContent>
                          </wps:txbx>
                          <wps:bodyPr rot="0" vert="horz" wrap="none" lIns="91440" tIns="45720" rIns="91440" bIns="45720" anchor="ctr" anchorCtr="0" upright="1">
                            <a:noAutofit/>
                          </wps:bodyPr>
                        </wps:wsp>
                        <wps:wsp>
                          <wps:cNvPr id="26" name="文本框 26"/>
                          <wps:cNvSpPr txBox="1">
                            <a:spLocks noChangeArrowheads="1"/>
                          </wps:cNvSpPr>
                          <wps:spPr bwMode="auto">
                            <a:xfrm>
                              <a:off x="884965" y="1354628"/>
                              <a:ext cx="297180" cy="279604"/>
                            </a:xfrm>
                            <a:prstGeom prst="rect">
                              <a:avLst/>
                            </a:prstGeom>
                            <a:noFill/>
                            <a:ln>
                              <a:noFill/>
                            </a:ln>
                            <a:effectLst/>
                          </wps:spPr>
                          <wps:txbx>
                            <w:txbxContent>
                              <w:p w:rsidR="001C7200" w:rsidRDefault="002563EC">
                                <w:pPr>
                                  <w:spacing w:line="240" w:lineRule="auto"/>
                                  <w:rPr>
                                    <w:sz w:val="18"/>
                                    <w:szCs w:val="18"/>
                                  </w:rPr>
                                </w:pPr>
                                <w:r>
                                  <w:rPr>
                                    <w:rFonts w:hint="eastAsia"/>
                                    <w:sz w:val="18"/>
                                    <w:szCs w:val="18"/>
                                  </w:rPr>
                                  <w:t>是</w:t>
                                </w:r>
                              </w:p>
                            </w:txbxContent>
                          </wps:txbx>
                          <wps:bodyPr rot="0" vert="horz" wrap="none" lIns="91440" tIns="45720" rIns="91440" bIns="45720" anchor="t" anchorCtr="0" upright="1">
                            <a:noAutofit/>
                          </wps:bodyPr>
                        </wps:wsp>
                        <wps:wsp>
                          <wps:cNvPr id="27" name="文本框 27"/>
                          <wps:cNvSpPr txBox="1">
                            <a:spLocks noChangeArrowheads="1"/>
                          </wps:cNvSpPr>
                          <wps:spPr bwMode="auto">
                            <a:xfrm>
                              <a:off x="1189361" y="2445275"/>
                              <a:ext cx="297180" cy="280189"/>
                            </a:xfrm>
                            <a:prstGeom prst="rect">
                              <a:avLst/>
                            </a:prstGeom>
                            <a:noFill/>
                            <a:ln>
                              <a:noFill/>
                            </a:ln>
                            <a:effectLst/>
                          </wps:spPr>
                          <wps:txbx>
                            <w:txbxContent>
                              <w:p w:rsidR="001C7200" w:rsidRDefault="002563EC">
                                <w:pPr>
                                  <w:spacing w:line="240" w:lineRule="auto"/>
                                  <w:rPr>
                                    <w:sz w:val="18"/>
                                    <w:szCs w:val="18"/>
                                  </w:rPr>
                                </w:pPr>
                                <w:r>
                                  <w:rPr>
                                    <w:rFonts w:hint="eastAsia"/>
                                    <w:sz w:val="18"/>
                                    <w:szCs w:val="18"/>
                                  </w:rPr>
                                  <w:t>是</w:t>
                                </w:r>
                              </w:p>
                            </w:txbxContent>
                          </wps:txbx>
                          <wps:bodyPr rot="0" vert="horz" wrap="none" lIns="91440" tIns="45720" rIns="91440" bIns="45720" anchor="t" anchorCtr="0" upright="1">
                            <a:noAutofit/>
                          </wps:bodyPr>
                        </wps:wsp>
                        <wps:wsp>
                          <wps:cNvPr id="28" name="文本框 28"/>
                          <wps:cNvSpPr txBox="1">
                            <a:spLocks noChangeArrowheads="1"/>
                          </wps:cNvSpPr>
                          <wps:spPr bwMode="auto">
                            <a:xfrm>
                              <a:off x="3062461" y="1333556"/>
                              <a:ext cx="297180" cy="279604"/>
                            </a:xfrm>
                            <a:prstGeom prst="rect">
                              <a:avLst/>
                            </a:prstGeom>
                            <a:noFill/>
                            <a:ln>
                              <a:noFill/>
                            </a:ln>
                            <a:effectLst/>
                          </wps:spPr>
                          <wps:txbx>
                            <w:txbxContent>
                              <w:p w:rsidR="001C7200" w:rsidRDefault="002563EC">
                                <w:pPr>
                                  <w:spacing w:line="240" w:lineRule="auto"/>
                                  <w:rPr>
                                    <w:sz w:val="18"/>
                                    <w:szCs w:val="18"/>
                                  </w:rPr>
                                </w:pPr>
                                <w:r>
                                  <w:rPr>
                                    <w:rFonts w:hint="eastAsia"/>
                                    <w:sz w:val="18"/>
                                    <w:szCs w:val="18"/>
                                  </w:rPr>
                                  <w:t>是</w:t>
                                </w:r>
                              </w:p>
                            </w:txbxContent>
                          </wps:txbx>
                          <wps:bodyPr rot="0" vert="horz" wrap="none" lIns="91440" tIns="45720" rIns="91440" bIns="45720" anchor="t" anchorCtr="0" upright="1">
                            <a:noAutofit/>
                          </wps:bodyPr>
                        </wps:wsp>
                        <wps:wsp>
                          <wps:cNvPr id="29" name="文本框 29"/>
                          <wps:cNvSpPr txBox="1">
                            <a:spLocks noChangeArrowheads="1"/>
                          </wps:cNvSpPr>
                          <wps:spPr bwMode="auto">
                            <a:xfrm>
                              <a:off x="3286453" y="479680"/>
                              <a:ext cx="297180" cy="279604"/>
                            </a:xfrm>
                            <a:prstGeom prst="rect">
                              <a:avLst/>
                            </a:prstGeom>
                            <a:noFill/>
                            <a:ln>
                              <a:noFill/>
                            </a:ln>
                            <a:effectLst/>
                          </wps:spPr>
                          <wps:txbx>
                            <w:txbxContent>
                              <w:p w:rsidR="001C7200" w:rsidRDefault="002563EC">
                                <w:pPr>
                                  <w:spacing w:line="240" w:lineRule="auto"/>
                                  <w:rPr>
                                    <w:sz w:val="18"/>
                                    <w:szCs w:val="18"/>
                                  </w:rPr>
                                </w:pPr>
                                <w:r>
                                  <w:rPr>
                                    <w:rFonts w:hint="eastAsia"/>
                                    <w:sz w:val="18"/>
                                    <w:szCs w:val="18"/>
                                  </w:rPr>
                                  <w:t>否</w:t>
                                </w:r>
                              </w:p>
                            </w:txbxContent>
                          </wps:txbx>
                          <wps:bodyPr rot="0" vert="horz" wrap="none" lIns="91440" tIns="45720" rIns="91440" bIns="45720" anchor="t" anchorCtr="0" upright="1">
                            <a:noAutofit/>
                          </wps:bodyPr>
                        </wps:wsp>
                        <wps:wsp>
                          <wps:cNvPr id="30" name="文本框 30"/>
                          <wps:cNvSpPr txBox="1">
                            <a:spLocks noChangeArrowheads="1"/>
                          </wps:cNvSpPr>
                          <wps:spPr bwMode="auto">
                            <a:xfrm>
                              <a:off x="1841489" y="1356020"/>
                              <a:ext cx="297180" cy="279604"/>
                            </a:xfrm>
                            <a:prstGeom prst="rect">
                              <a:avLst/>
                            </a:prstGeom>
                            <a:noFill/>
                            <a:ln>
                              <a:noFill/>
                            </a:ln>
                            <a:effectLst/>
                          </wps:spPr>
                          <wps:txbx>
                            <w:txbxContent>
                              <w:p w:rsidR="001C7200" w:rsidRDefault="002563EC">
                                <w:pPr>
                                  <w:spacing w:line="240" w:lineRule="auto"/>
                                  <w:rPr>
                                    <w:sz w:val="18"/>
                                    <w:szCs w:val="18"/>
                                  </w:rPr>
                                </w:pPr>
                                <w:r>
                                  <w:rPr>
                                    <w:rFonts w:hint="eastAsia"/>
                                    <w:sz w:val="18"/>
                                    <w:szCs w:val="18"/>
                                  </w:rPr>
                                  <w:t>否</w:t>
                                </w:r>
                              </w:p>
                            </w:txbxContent>
                          </wps:txbx>
                          <wps:bodyPr rot="0" vert="horz" wrap="none" lIns="91440" tIns="45720" rIns="91440" bIns="45720" anchor="t" anchorCtr="0" upright="1">
                            <a:noAutofit/>
                          </wps:bodyPr>
                        </wps:wsp>
                        <wps:wsp>
                          <wps:cNvPr id="31" name="文本框 31"/>
                          <wps:cNvSpPr txBox="1">
                            <a:spLocks noChangeArrowheads="1"/>
                          </wps:cNvSpPr>
                          <wps:spPr bwMode="auto">
                            <a:xfrm>
                              <a:off x="3933197" y="1341044"/>
                              <a:ext cx="297180" cy="279604"/>
                            </a:xfrm>
                            <a:prstGeom prst="rect">
                              <a:avLst/>
                            </a:prstGeom>
                            <a:noFill/>
                            <a:ln>
                              <a:noFill/>
                            </a:ln>
                            <a:effectLst/>
                          </wps:spPr>
                          <wps:txbx>
                            <w:txbxContent>
                              <w:p w:rsidR="001C7200" w:rsidRDefault="002563EC">
                                <w:pPr>
                                  <w:spacing w:line="240" w:lineRule="auto"/>
                                  <w:rPr>
                                    <w:sz w:val="18"/>
                                    <w:szCs w:val="18"/>
                                  </w:rPr>
                                </w:pPr>
                                <w:r>
                                  <w:rPr>
                                    <w:rFonts w:hint="eastAsia"/>
                                    <w:sz w:val="18"/>
                                    <w:szCs w:val="18"/>
                                  </w:rPr>
                                  <w:t>否</w:t>
                                </w:r>
                              </w:p>
                            </w:txbxContent>
                          </wps:txbx>
                          <wps:bodyPr rot="0" vert="horz" wrap="none" lIns="91440" tIns="45720" rIns="91440" bIns="45720" anchor="t" anchorCtr="0" upright="1">
                            <a:noAutofit/>
                          </wps:bodyPr>
                        </wps:wsp>
                        <wps:wsp>
                          <wps:cNvPr id="64" name="文本框 64"/>
                          <wps:cNvSpPr txBox="1">
                            <a:spLocks noChangeArrowheads="1"/>
                          </wps:cNvSpPr>
                          <wps:spPr bwMode="auto">
                            <a:xfrm>
                              <a:off x="326088" y="2445259"/>
                              <a:ext cx="297180" cy="280189"/>
                            </a:xfrm>
                            <a:prstGeom prst="rect">
                              <a:avLst/>
                            </a:prstGeom>
                            <a:noFill/>
                            <a:ln>
                              <a:noFill/>
                            </a:ln>
                            <a:effectLst/>
                          </wps:spPr>
                          <wps:txbx>
                            <w:txbxContent>
                              <w:p w:rsidR="001C7200" w:rsidRDefault="002563EC">
                                <w:pPr>
                                  <w:spacing w:line="240" w:lineRule="auto"/>
                                  <w:rPr>
                                    <w:sz w:val="18"/>
                                    <w:szCs w:val="18"/>
                                  </w:rPr>
                                </w:pPr>
                                <w:r>
                                  <w:rPr>
                                    <w:rFonts w:hint="eastAsia"/>
                                    <w:sz w:val="18"/>
                                    <w:szCs w:val="18"/>
                                  </w:rPr>
                                  <w:t>否</w:t>
                                </w:r>
                              </w:p>
                            </w:txbxContent>
                          </wps:txbx>
                          <wps:bodyPr rot="0" vert="horz" wrap="none" lIns="91440" tIns="45720" rIns="91440" bIns="45720" anchor="t" anchorCtr="0" upright="1">
                            <a:noAutofit/>
                          </wps:bodyPr>
                        </wps:wsp>
                      </wpg:wgp>
                    </wpc:wpc>
                  </a:graphicData>
                </a:graphic>
              </wp:anchor>
            </w:drawing>
          </mc:Choice>
          <mc:Fallback xmlns:wpsCustomData="http://www.wps.cn/officeDocument/2013/wpsCustomData" xmlns:w15="http://schemas.microsoft.com/office/word/2012/wordml">
            <w:pict>
              <v:group id="_x0000_s1026" o:spid="_x0000_s1026" o:spt="203" style="position:absolute;left:0pt;margin-left:24.3pt;margin-top:1.55pt;height:259.2pt;width:385.5pt;z-index:251661312;mso-width-relative:page;mso-height-relative:page;" coordsize="4895850,3291840" editas="canvas" o:gfxdata="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">
                <o:lock v:ext="edit" aspectratio="f"/>
                <v:shape id="_x0000_s1026" o:spid="_x0000_s1026" style="position:absolute;left:0;top:0;height:3291840;width:4895850;" filled="f" stroked="f" coordsize="21600,21600" o:gfxdata="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">
                  <v:fill on="f" focussize="0,0"/>
                  <v:stroke on="f"/>
                  <v:imagedata o:title=""/>
                  <o:lock v:ext="edit" aspectratio="t"/>
                </v:shape>
                <v:group id="组合 3" o:spid="_x0000_s1026" o:spt="203" style="position:absolute;left:43218;top:195357;height:3011496;width:4628137;" coordorigin="43218,475481" coordsize="4628137,2774115" o:gfxdata="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">
                  <o:lock v:ext="edit" aspectratio="f"/>
                  <v:shape id="_x0000_s1026" o:spid="_x0000_s1026" o:spt="202" type="#_x0000_t202" style="position:absolute;left:43218;top:2782770;height:466826;width:848003;" fillcolor="#FFFFFF" filled="t" stroked="t" coordsize="21600,21600" o:gfxdata="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VC/C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pPr>
                            <w:spacing w:line="240" w:lineRule="auto"/>
                            <w:jc w:val="center"/>
                            <w:rPr>
                              <w:sz w:val="18"/>
                              <w:szCs w:val="18"/>
                            </w:rPr>
                          </w:pPr>
                          <w:r>
                            <w:rPr>
                              <w:rFonts w:hint="eastAsia"/>
                              <w:sz w:val="18"/>
                              <w:szCs w:val="18"/>
                            </w:rPr>
                            <w:t>肺通气功能基本正常</w:t>
                          </w:r>
                        </w:p>
                      </w:txbxContent>
                    </v:textbox>
                  </v:shape>
                  <v:shape id="_x0000_s1026" o:spid="_x0000_s1026" o:spt="202" type="#_x0000_t202" style="position:absolute;left:1949732;top:479706;height:468029;width:1288349;" fillcolor="#FFFFFF" filled="t" stroked="t" coordsize="21600,21600" o:gfxdata="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nLMBy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pPr>
                            <w:spacing w:line="240" w:lineRule="auto"/>
                            <w:jc w:val="center"/>
                            <w:rPr>
                              <w:sz w:val="18"/>
                              <w:szCs w:val="18"/>
                            </w:rPr>
                          </w:pPr>
                          <w:r>
                            <w:rPr>
                              <w:sz w:val="18"/>
                              <w:szCs w:val="18"/>
                            </w:rPr>
                            <w:t>FEV</w:t>
                          </w:r>
                          <w:r>
                            <w:rPr>
                              <w:sz w:val="18"/>
                              <w:szCs w:val="18"/>
                              <w:vertAlign w:val="subscript"/>
                            </w:rPr>
                            <w:t>1</w:t>
                          </w:r>
                          <w:r>
                            <w:rPr>
                              <w:sz w:val="18"/>
                              <w:szCs w:val="18"/>
                            </w:rPr>
                            <w:t>/FVC</w:t>
                          </w:r>
                          <w:r>
                            <w:rPr>
                              <w:rFonts w:hint="eastAsia"/>
                              <w:sz w:val="18"/>
                              <w:szCs w:val="18"/>
                            </w:rPr>
                            <w:t>≥</w:t>
                          </w:r>
                          <w:r>
                            <w:rPr>
                              <w:sz w:val="18"/>
                              <w:szCs w:val="18"/>
                            </w:rPr>
                            <w:t>LLN</w:t>
                          </w:r>
                          <w:r>
                            <w:rPr>
                              <w:rFonts w:hint="eastAsia"/>
                              <w:sz w:val="18"/>
                              <w:szCs w:val="18"/>
                            </w:rPr>
                            <w:t>或</w:t>
                          </w:r>
                          <w:r>
                            <w:rPr>
                              <w:sz w:val="18"/>
                              <w:szCs w:val="18"/>
                            </w:rPr>
                            <w:t>92%预计值</w:t>
                          </w:r>
                        </w:p>
                      </w:txbxContent>
                    </v:textbox>
                  </v:shape>
                  <v:shape id="_x0000_s1026" o:spid="_x0000_s1026" o:spt="202" type="#_x0000_t202" style="position:absolute;left:975546;top:1053885;height:279616;width:1084822;" fillcolor="#FFFFFF" filled="t" stroked="t" coordsize="21600,21600" o:gfxdata="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aHlYe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pPr>
                            <w:spacing w:line="240" w:lineRule="auto"/>
                            <w:rPr>
                              <w:sz w:val="18"/>
                              <w:szCs w:val="18"/>
                            </w:rPr>
                          </w:pPr>
                          <w:r>
                            <w:rPr>
                              <w:sz w:val="18"/>
                              <w:szCs w:val="18"/>
                            </w:rPr>
                            <w:t>VC</w:t>
                          </w:r>
                          <w:r>
                            <w:rPr>
                              <w:rFonts w:hint="eastAsia"/>
                              <w:sz w:val="18"/>
                              <w:szCs w:val="18"/>
                            </w:rPr>
                            <w:t>≥</w:t>
                          </w:r>
                          <w:r>
                            <w:rPr>
                              <w:sz w:val="18"/>
                              <w:szCs w:val="18"/>
                            </w:rPr>
                            <w:t>80%预计值</w:t>
                          </w:r>
                        </w:p>
                      </w:txbxContent>
                    </v:textbox>
                  </v:shape>
                  <v:shape id="_x0000_s1026" o:spid="_x0000_s1026" o:spt="202" type="#_x0000_t202" style="position:absolute;left:3093829;top:1053789;height:279616;width:1084822;" fillcolor="#FFFFFF" filled="t" stroked="t" coordsize="21600,21600" o:gfxdata="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PcYAfWzAAAA2gAAAA8AAAAA&#10;AAAAAQAgAAAAIgAAAGRycy9kb3ducmV2LnhtbFBLAQIUABQAAAAIAIdO4kAzLwWeOwAAADkAAAAQ&#10;AAAAAAAAAAEAIAAAAAIBAABkcnMvc2hhcGV4bWwueG1sUEsFBgAAAAAGAAYAWwEAAKwDAAAAAA==&#10;">
                    <v:fill on="t" focussize="0,0"/>
                    <v:stroke weight="0.5pt" color="#000000" joinstyle="round"/>
                    <v:imagedata o:title=""/>
                    <o:lock v:ext="edit" aspectratio="f"/>
                    <v:textbox>
                      <w:txbxContent>
                        <w:p>
                          <w:pPr>
                            <w:spacing w:line="240" w:lineRule="auto"/>
                            <w:rPr>
                              <w:sz w:val="18"/>
                              <w:szCs w:val="18"/>
                            </w:rPr>
                          </w:pPr>
                          <w:r>
                            <w:rPr>
                              <w:sz w:val="18"/>
                              <w:szCs w:val="18"/>
                            </w:rPr>
                            <w:t>VC</w:t>
                          </w:r>
                          <w:r>
                            <w:rPr>
                              <w:rFonts w:hint="eastAsia"/>
                              <w:sz w:val="18"/>
                              <w:szCs w:val="18"/>
                            </w:rPr>
                            <w:t>≥</w:t>
                          </w:r>
                          <w:r>
                            <w:rPr>
                              <w:sz w:val="18"/>
                              <w:szCs w:val="18"/>
                            </w:rPr>
                            <w:t>80%预计值</w:t>
                          </w:r>
                        </w:p>
                      </w:txbxContent>
                    </v:textbox>
                  </v:shape>
                  <v:shape id="_x0000_s1026" o:spid="_x0000_s1026" o:spt="202" type="#_x0000_t202" style="position:absolute;left:2707433;top:1732463;height:466826;width:881492;v-text-anchor:middle;" fillcolor="#FFFFFF" filled="t" stroked="t" coordsize="21600,21600" o:gfxdata="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Yf9rvQAA&#10;ANoAAAAPAAAAAAAAAAEAIAAAACIAAABkcnMvZG93bnJldi54bWxQSwECFAAUAAAACACHTuJAMy8F&#10;njsAAAA5AAAAEAAAAAAAAAABACAAAAAMAQAAZHJzL3NoYXBleG1sLnhtbFBLBQYAAAAABgAGAFsB&#10;AAC2AwAAAAA=&#10;">
                    <v:fill on="t" focussize="0,0"/>
                    <v:stroke weight="0.5pt" color="#000000" joinstyle="round"/>
                    <v:imagedata o:title=""/>
                    <o:lock v:ext="edit" aspectratio="f"/>
                    <v:textbox>
                      <w:txbxContent>
                        <w:p>
                          <w:pPr>
                            <w:spacing w:line="240" w:lineRule="auto"/>
                            <w:jc w:val="center"/>
                            <w:rPr>
                              <w:sz w:val="18"/>
                              <w:szCs w:val="18"/>
                            </w:rPr>
                          </w:pPr>
                          <w:r>
                            <w:rPr>
                              <w:rFonts w:hint="eastAsia"/>
                              <w:sz w:val="18"/>
                              <w:szCs w:val="18"/>
                            </w:rPr>
                            <w:t>阻塞性通气功能障碍</w:t>
                          </w:r>
                        </w:p>
                      </w:txbxContent>
                    </v:textbox>
                  </v:shape>
                  <v:shape id="_x0000_s1026" o:spid="_x0000_s1026" o:spt="202" type="#_x0000_t202" style="position:absolute;left:369162;top:1732463;height:654037;width:1118909;" fillcolor="#FFFFFF" filled="t" stroked="t" coordsize="21600,21600" o:gfxdata="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SCJrgAAADbAAAA&#10;DwAAAAAAAAABACAAAAAiAAAAZHJzL2Rvd25yZXYueG1sUEsBAhQAFAAAAAgAh07iQDMvBZ47AAAA&#10;OQAAABAAAAAAAAAAAQAgAAAABwEAAGRycy9zaGFwZXhtbC54bWxQSwUGAAAAAAYABgBbAQAAsQMA&#10;AAAA&#10;">
                    <v:fill on="t" focussize="0,0"/>
                    <v:stroke weight="0.5pt" color="#000000" joinstyle="round"/>
                    <v:imagedata o:title=""/>
                    <o:lock v:ext="edit" aspectratio="f"/>
                    <v:textbox>
                      <w:txbxContent>
                        <w:p>
                          <w:pPr>
                            <w:spacing w:line="240" w:lineRule="auto"/>
                            <w:jc w:val="left"/>
                            <w:rPr>
                              <w:sz w:val="18"/>
                              <w:szCs w:val="18"/>
                            </w:rPr>
                          </w:pPr>
                          <w:r>
                            <w:rPr>
                              <w:sz w:val="18"/>
                              <w:szCs w:val="18"/>
                            </w:rPr>
                            <w:t>FEF</w:t>
                          </w:r>
                          <w:r>
                            <w:rPr>
                              <w:sz w:val="18"/>
                              <w:szCs w:val="18"/>
                              <w:vertAlign w:val="subscript"/>
                            </w:rPr>
                            <w:t>50%</w:t>
                          </w:r>
                          <w:r>
                            <w:rPr>
                              <w:sz w:val="18"/>
                              <w:szCs w:val="18"/>
                            </w:rPr>
                            <w:t>、FEF</w:t>
                          </w:r>
                          <w:r>
                            <w:rPr>
                              <w:sz w:val="18"/>
                              <w:szCs w:val="18"/>
                              <w:vertAlign w:val="subscript"/>
                            </w:rPr>
                            <w:t>75%</w:t>
                          </w:r>
                          <w:r>
                            <w:rPr>
                              <w:sz w:val="18"/>
                              <w:szCs w:val="18"/>
                            </w:rPr>
                            <w:t>和</w:t>
                          </w:r>
                        </w:p>
                        <w:p>
                          <w:pPr>
                            <w:spacing w:line="240" w:lineRule="auto"/>
                            <w:jc w:val="left"/>
                            <w:rPr>
                              <w:sz w:val="18"/>
                              <w:szCs w:val="18"/>
                            </w:rPr>
                          </w:pPr>
                          <w:r>
                            <w:rPr>
                              <w:sz w:val="18"/>
                              <w:szCs w:val="18"/>
                            </w:rPr>
                            <w:t>FEF</w:t>
                          </w:r>
                          <w:r>
                            <w:rPr>
                              <w:sz w:val="18"/>
                              <w:szCs w:val="18"/>
                              <w:vertAlign w:val="subscript"/>
                            </w:rPr>
                            <w:t>25%-75%</w:t>
                          </w:r>
                          <w:r>
                            <w:rPr>
                              <w:sz w:val="18"/>
                              <w:szCs w:val="18"/>
                            </w:rPr>
                            <w:t>三者中有</w:t>
                          </w:r>
                        </w:p>
                        <w:p>
                          <w:pPr>
                            <w:spacing w:line="240" w:lineRule="auto"/>
                            <w:jc w:val="left"/>
                            <w:rPr>
                              <w:sz w:val="18"/>
                              <w:szCs w:val="18"/>
                            </w:rPr>
                          </w:pPr>
                          <w:r>
                            <w:rPr>
                              <w:sz w:val="18"/>
                              <w:szCs w:val="18"/>
                            </w:rPr>
                            <w:t>2项&lt;65%预计值</w:t>
                          </w:r>
                        </w:p>
                      </w:txbxContent>
                    </v:textbox>
                  </v:shape>
                  <v:shape id="_x0000_s1026" o:spid="_x0000_s1026" o:spt="202" type="#_x0000_t202" style="position:absolute;left:3789863;top:1732463;height:841247;width:881492;" fillcolor="#FFFFFF" filled="t" stroked="t" coordsize="21600,21600" o:gfxdata="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TuCe9tAAAANs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pPr>
                            <w:spacing w:line="240" w:lineRule="auto"/>
                            <w:ind w:left="90" w:hanging="90" w:hangingChars="50"/>
                            <w:jc w:val="left"/>
                            <w:rPr>
                              <w:sz w:val="18"/>
                              <w:szCs w:val="18"/>
                            </w:rPr>
                          </w:pPr>
                          <w:r>
                            <w:rPr>
                              <w:rFonts w:hint="eastAsia"/>
                              <w:sz w:val="18"/>
                              <w:szCs w:val="18"/>
                            </w:rPr>
                            <w:t>混合性通气功能障碍或阻塞性通气功能障碍</w:t>
                          </w:r>
                        </w:p>
                      </w:txbxContent>
                    </v:textbox>
                  </v:shape>
                  <v:shape id="_x0000_s1026" o:spid="_x0000_s1026" o:spt="202" type="#_x0000_t202" style="position:absolute;left:1625003;top:1732463;height:466826;width:881492;v-text-anchor:middle;" fillcolor="#FFFFFF" filled="t" stroked="t" coordsize="21600,21600" o:gfxdata="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y2na5AAAA2wAA&#10;AA8AAAAAAAAAAQAgAAAAIgAAAGRycy9kb3ducmV2LnhtbFBLAQIUABQAAAAIAIdO4kAzLwWeOwAA&#10;ADkAAAAQAAAAAAAAAAEAIAAAAAgBAABkcnMvc2hhcGV4bWwueG1sUEsFBgAAAAAGAAYAWwEAALID&#10;AAAAAA==&#10;">
                    <v:fill on="t" focussize="0,0"/>
                    <v:stroke weight="0.5pt" color="#000000" joinstyle="round"/>
                    <v:imagedata o:title=""/>
                    <o:lock v:ext="edit" aspectratio="f"/>
                    <v:textbox>
                      <w:txbxContent>
                        <w:p>
                          <w:pPr>
                            <w:spacing w:line="240" w:lineRule="auto"/>
                            <w:jc w:val="center"/>
                            <w:rPr>
                              <w:sz w:val="18"/>
                              <w:szCs w:val="18"/>
                            </w:rPr>
                          </w:pPr>
                          <w:r>
                            <w:rPr>
                              <w:rFonts w:hint="eastAsia"/>
                              <w:sz w:val="18"/>
                              <w:szCs w:val="18"/>
                            </w:rPr>
                            <w:t>限制性通气功能障碍</w:t>
                          </w:r>
                        </w:p>
                      </w:txbxContent>
                    </v:textbox>
                  </v:shape>
                  <v:shape id="_x0000_s1026" o:spid="_x0000_s1026" o:spt="202" type="#_x0000_t202" style="position:absolute;left:993492;top:2782770;height:466826;width:848003;" fillcolor="#FFFFFF" filled="t" stroked="t" coordsize="21600,21600" o:gfxdata="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MJhxRtAAAANs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pPr>
                            <w:spacing w:line="240" w:lineRule="auto"/>
                            <w:jc w:val="center"/>
                            <w:rPr>
                              <w:sz w:val="18"/>
                              <w:szCs w:val="18"/>
                            </w:rPr>
                          </w:pPr>
                          <w:r>
                            <w:rPr>
                              <w:rFonts w:hint="eastAsia"/>
                              <w:sz w:val="18"/>
                              <w:szCs w:val="18"/>
                            </w:rPr>
                            <w:t>小气道功能障碍</w:t>
                          </w:r>
                        </w:p>
                      </w:txbxContent>
                    </v:textbox>
                  </v:shape>
                  <v:shape id="_x0000_s1026" o:spid="_x0000_s1026" o:spt="34" type="#_x0000_t34" style="position:absolute;left:1512036;top:713722;flip:y;height:340177;width:432987;rotation:11796480f;" filled="f" stroked="t" coordsize="21600,21600" o:gfxdata="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XPA7sAAADb&#10;AAAADwAAAAAAAAABACAAAAAiAAAAZHJzL2Rvd25yZXYueG1sUEsBAhQAFAAAAAgAh07iQDMvBZ47&#10;AAAAOQAAABAAAAAAAAAAAQAgAAAACgEAAGRycy9zaGFwZXhtbC54bWxQSwUGAAAAAAYABgBbAQAA&#10;tAMAAAAA&#10;" adj="21683">
                    <v:fill on="f" focussize="0,0"/>
                    <v:stroke weight="0.5pt" color="#000000" miterlimit="8" joinstyle="miter" endarrow="block"/>
                    <v:imagedata o:title=""/>
                    <o:lock v:ext="edit" aspectratio="f"/>
                  </v:shape>
                  <v:shape id="_x0000_s1026" o:spid="_x0000_s1026" o:spt="34" type="#_x0000_t34" style="position:absolute;left:3238081;top:713721;height:340177;width:406847;" filled="f" stroked="t" coordsize="21600,21600" o:gfxdata="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kCSbugAAANsA&#10;AAAPAAAAAAAAAAEAIAAAACIAAABkcnMvZG93bnJldi54bWxQSwECFAAUAAAACACHTuJAMy8FnjsA&#10;AAA5AAAAEAAAAAAAAAABACAAAAAJAQAAZHJzL3NoYXBleG1sLnhtbFBLBQYAAAAABgAGAFsBAACz&#10;AwAAAAA=&#10;" adj="21424">
                    <v:fill on="f" focussize="0,0"/>
                    <v:stroke weight="0.5pt" color="#000000" miterlimit="8" joinstyle="miter" endarrow="block"/>
                    <v:imagedata o:title=""/>
                    <o:lock v:ext="edit" aspectratio="f"/>
                  </v:shape>
                  <v:group id="_x0000_s1026" o:spid="_x0000_s1026" o:spt="203" style="position:absolute;left:900460;top:1333501;height:396198;width:1169655;" coordorigin="941399,1275428" coordsize="1241968,41928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941399;top:1275428;flip:x;height:419260;width:659628;" filled="f" stroked="t" coordsize="21600,21600" o:gfxdata="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U+Zq8AAAA&#10;2wAAAA8AAAAAAAAAAQAgAAAAIgAAAGRycy9kb3ducmV2LnhtbFBLAQIUABQAAAAIAIdO4kAzLwWe&#10;OwAAADkAAAAQAAAAAAAAAAEAIAAAAAsBAABkcnMvc2hhcGV4bWwueG1sUEsFBgAAAAAGAAYAWwEA&#10;ALUDAAAAAA==&#10;">
                      <v:fill on="f" focussize="0,0"/>
                      <v:stroke weight="0.5pt" color="#000000" miterlimit="8" joinstyle="miter" endarrow="block"/>
                      <v:imagedata o:title=""/>
                      <o:lock v:ext="edit" aspectratio="f"/>
                    </v:shape>
                    <v:shape id="_x0000_s1026" o:spid="_x0000_s1026" o:spt="32" type="#_x0000_t32" style="position:absolute;left:1595417;top:1275486;height:419228;width:587950;" filled="f" stroked="t" coordsize="21600,21600" o:gfxdata="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cNbMm8AAAA&#10;2wAAAA8AAAAAAAAAAQAgAAAAIgAAAGRycy9kb3ducmV2LnhtbFBLAQIUABQAAAAIAIdO4kAzLwWe&#10;OwAAADkAAAAQAAAAAAAAAAEAIAAAAAsBAABkcnMvc2hhcGV4bWwueG1sUEsFBgAAAAAGAAYAWwEA&#10;ALUDAAAAAA==&#10;">
                      <v:fill on="f" focussize="0,0"/>
                      <v:stroke weight="0.5pt" color="#000000" miterlimit="8" joinstyle="miter" endarrow="block"/>
                      <v:imagedata o:title=""/>
                      <o:lock v:ext="edit" aspectratio="f"/>
                    </v:shape>
                  </v:group>
                  <v:group id="_x0000_s1026" o:spid="_x0000_s1026" o:spt="203" style="position:absolute;left:3093829;top:1333405;height:396198;width:1082430;" coordorigin="941399,1275428" coordsize="1241968,419286"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941399;top:1275428;flip:x;height:419260;width:659628;" filled="f" stroked="t" coordsize="21600,21600" o:gfxdata="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XRq1O5AAAA2wAA&#10;AA8AAAAAAAAAAQAgAAAAIgAAAGRycy9kb3ducmV2LnhtbFBLAQIUABQAAAAIAIdO4kAzLwWeOwAA&#10;ADkAAAAQAAAAAAAAAAEAIAAAAAgBAABkcnMvc2hhcGV4bWwueG1sUEsFBgAAAAAGAAYAWwEAALID&#10;AAAAAA==&#10;">
                      <v:fill on="f" focussize="0,0"/>
                      <v:stroke weight="0.5pt" color="#000000" miterlimit="8" joinstyle="miter" endarrow="block"/>
                      <v:imagedata o:title=""/>
                      <o:lock v:ext="edit" aspectratio="f"/>
                    </v:shape>
                    <v:shape id="_x0000_s1026" o:spid="_x0000_s1026" o:spt="32" type="#_x0000_t32" style="position:absolute;left:1595417;top:1275486;height:419228;width:587950;" filled="f" stroked="t" coordsize="21600,21600" o:gfxdata="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hbD+m8AAAA&#10;2wAAAA8AAAAAAAAAAQAgAAAAIgAAAGRycy9kb3ducmV2LnhtbFBLAQIUABQAAAAIAIdO4kAzLwWe&#10;OwAAADkAAAAQAAAAAAAAAAEAIAAAAAsBAABkcnMvc2hhcGV4bWwueG1sUEsFBgAAAAAGAAYAWwEA&#10;ALUDAAAAAA==&#10;">
                      <v:fill on="f" focussize="0,0"/>
                      <v:stroke weight="0.5pt" color="#000000" miterlimit="8" joinstyle="miter" endarrow="block"/>
                      <v:imagedata o:title=""/>
                      <o:lock v:ext="edit" aspectratio="f"/>
                    </v:shape>
                  </v:group>
                  <v:group id="_x0000_s1026" o:spid="_x0000_s1026" o:spt="203" style="position:absolute;left:434331;top:2386500;height:396270;width:974187;" coordorigin="456692,2376873" coordsize="1034415,419362"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456692;top:2376873;flip:x;height:419236;width:508537;" filled="f" stroked="t" coordsize="21600,21600" o:gfxdata="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AzUkvQAA&#10;ANsAAAAPAAAAAAAAAAEAIAAAACIAAABkcnMvZG93bnJldi54bWxQSwECFAAUAAAACACHTuJAMy8F&#10;njsAAAA5AAAAEAAAAAAAAAABACAAAAAMAQAAZHJzL3NoYXBleG1sLnhtbFBLBQYAAAAABgAGAFsB&#10;AAC2AwAAAAA=&#10;">
                      <v:fill on="f" focussize="0,0"/>
                      <v:stroke weight="0.5pt" color="#000000" miterlimit="8" joinstyle="miter" endarrow="block"/>
                      <v:imagedata o:title=""/>
                      <o:lock v:ext="edit" aspectratio="f"/>
                    </v:shape>
                    <v:shape id="_x0000_s1026" o:spid="_x0000_s1026" o:spt="32" type="#_x0000_t32" style="position:absolute;left:960903;top:2377039;height:419196;width:530204;" filled="f" stroked="t" coordsize="21600,21600" o:gfxdata="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CyscbsAAADb&#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group>
                  <v:shape id="_x0000_s1026" o:spid="_x0000_s1026" o:spt="202" type="#_x0000_t202" style="position:absolute;left:1625003;top:475481;height:280189;width:297180;mso-wrap-style:none;v-text-anchor:middle;" filled="f" stroked="f" coordsize="21600,21600" o:gfxdata="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xbmNL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line="240" w:lineRule="auto"/>
                            <w:rPr>
                              <w:sz w:val="18"/>
                              <w:szCs w:val="18"/>
                            </w:rPr>
                          </w:pPr>
                          <w:r>
                            <w:rPr>
                              <w:rFonts w:hint="eastAsia"/>
                              <w:sz w:val="18"/>
                              <w:szCs w:val="18"/>
                            </w:rPr>
                            <w:t>是</w:t>
                          </w:r>
                        </w:p>
                      </w:txbxContent>
                    </v:textbox>
                  </v:shape>
                  <v:shape id="_x0000_s1026" o:spid="_x0000_s1026" o:spt="202" type="#_x0000_t202" style="position:absolute;left:884965;top:1354628;height:279604;width:297180;mso-wrap-style:none;" filled="f" stroked="f" coordsize="21600,21600" o:gfxdata="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uzKB2/&#10;AAAA2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line="240" w:lineRule="auto"/>
                            <w:rPr>
                              <w:sz w:val="18"/>
                              <w:szCs w:val="18"/>
                            </w:rPr>
                          </w:pPr>
                          <w:r>
                            <w:rPr>
                              <w:rFonts w:hint="eastAsia"/>
                              <w:sz w:val="18"/>
                              <w:szCs w:val="18"/>
                            </w:rPr>
                            <w:t>是</w:t>
                          </w:r>
                        </w:p>
                      </w:txbxContent>
                    </v:textbox>
                  </v:shape>
                  <v:shape id="_x0000_s1026" o:spid="_x0000_s1026" o:spt="202" type="#_x0000_t202" style="position:absolute;left:1189361;top:2445275;height:280189;width:297180;mso-wrap-style:none;" filled="f" stroked="f" coordsize="21600,21600" o:gfxdata="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P+N&#10;hsEAAADbAAAADwAAAAAAAAABACAAAAAiAAAAZHJzL2Rvd25yZXYueG1sUEsBAhQAFAAAAAgAh07i&#10;QDMvBZ47AAAAOQAAABAAAAAAAAAAAQAgAAAAEAEAAGRycy9zaGFwZXhtbC54bWxQSwUGAAAAAAYA&#10;BgBbAQAAugMAAAAA&#10;">
                    <v:fill on="f" focussize="0,0"/>
                    <v:stroke on="f"/>
                    <v:imagedata o:title=""/>
                    <o:lock v:ext="edit" aspectratio="f"/>
                    <v:textbox>
                      <w:txbxContent>
                        <w:p>
                          <w:pPr>
                            <w:spacing w:line="240" w:lineRule="auto"/>
                            <w:rPr>
                              <w:sz w:val="18"/>
                              <w:szCs w:val="18"/>
                            </w:rPr>
                          </w:pPr>
                          <w:r>
                            <w:rPr>
                              <w:rFonts w:hint="eastAsia"/>
                              <w:sz w:val="18"/>
                              <w:szCs w:val="18"/>
                            </w:rPr>
                            <w:t>是</w:t>
                          </w:r>
                        </w:p>
                      </w:txbxContent>
                    </v:textbox>
                  </v:shape>
                  <v:shape id="_x0000_s1026" o:spid="_x0000_s1026" o:spt="202" type="#_x0000_t202" style="position:absolute;left:3062461;top:1333556;height:279604;width:297180;mso-wrap-style:none;" filled="f" stroked="f" coordsize="21600,21600" o:gfxdata="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VgGfS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spacing w:line="240" w:lineRule="auto"/>
                            <w:rPr>
                              <w:sz w:val="18"/>
                              <w:szCs w:val="18"/>
                            </w:rPr>
                          </w:pPr>
                          <w:r>
                            <w:rPr>
                              <w:rFonts w:hint="eastAsia"/>
                              <w:sz w:val="18"/>
                              <w:szCs w:val="18"/>
                            </w:rPr>
                            <w:t>是</w:t>
                          </w:r>
                        </w:p>
                      </w:txbxContent>
                    </v:textbox>
                  </v:shape>
                  <v:shape id="_x0000_s1026" o:spid="_x0000_s1026" o:spt="202" type="#_x0000_t202" style="position:absolute;left:3286453;top:479680;height:279604;width:297180;mso-wrap-style:none;" filled="f" stroked="f" coordsize="21600,21600" o:gfxdata="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Oiy8&#10;b8EAAADbAAAADwAAAAAAAAABACAAAAAiAAAAZHJzL2Rvd25yZXYueG1sUEsBAhQAFAAAAAgAh07i&#10;QDMvBZ47AAAAOQAAABAAAAAAAAAAAQAgAAAAEAEAAGRycy9zaGFwZXhtbC54bWxQSwUGAAAAAAYA&#10;BgBbAQAAugMAAAAA&#10;">
                    <v:fill on="f" focussize="0,0"/>
                    <v:stroke on="f"/>
                    <v:imagedata o:title=""/>
                    <o:lock v:ext="edit" aspectratio="f"/>
                    <v:textbox>
                      <w:txbxContent>
                        <w:p>
                          <w:pPr>
                            <w:spacing w:line="240" w:lineRule="auto"/>
                            <w:rPr>
                              <w:sz w:val="18"/>
                              <w:szCs w:val="18"/>
                            </w:rPr>
                          </w:pPr>
                          <w:r>
                            <w:rPr>
                              <w:rFonts w:hint="eastAsia"/>
                              <w:sz w:val="18"/>
                              <w:szCs w:val="18"/>
                            </w:rPr>
                            <w:t>否</w:t>
                          </w:r>
                        </w:p>
                      </w:txbxContent>
                    </v:textbox>
                  </v:shape>
                  <v:shape id="_x0000_s1026" o:spid="_x0000_s1026" o:spt="202" type="#_x0000_t202" style="position:absolute;left:1841489;top:1356020;height:279604;width:297180;mso-wrap-style:none;" filled="f" stroked="f" coordsize="21600,21600" o:gfxdata="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z4M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spacing w:line="240" w:lineRule="auto"/>
                            <w:rPr>
                              <w:sz w:val="18"/>
                              <w:szCs w:val="18"/>
                            </w:rPr>
                          </w:pPr>
                          <w:r>
                            <w:rPr>
                              <w:rFonts w:hint="eastAsia"/>
                              <w:sz w:val="18"/>
                              <w:szCs w:val="18"/>
                            </w:rPr>
                            <w:t>否</w:t>
                          </w:r>
                        </w:p>
                      </w:txbxContent>
                    </v:textbox>
                  </v:shape>
                  <v:shape id="_x0000_s1026" o:spid="_x0000_s1026" o:spt="202" type="#_x0000_t202" style="position:absolute;left:3933197;top:1341044;height:279604;width:297180;mso-wrap-style:none;" filled="f" stroked="f" coordsize="21600,21600" o:gfxdata="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gya0&#10;wAAAANs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line="240" w:lineRule="auto"/>
                            <w:rPr>
                              <w:sz w:val="18"/>
                              <w:szCs w:val="18"/>
                            </w:rPr>
                          </w:pPr>
                          <w:r>
                            <w:rPr>
                              <w:rFonts w:hint="eastAsia"/>
                              <w:sz w:val="18"/>
                              <w:szCs w:val="18"/>
                            </w:rPr>
                            <w:t>否</w:t>
                          </w:r>
                        </w:p>
                      </w:txbxContent>
                    </v:textbox>
                  </v:shape>
                  <v:shape id="_x0000_s1026" o:spid="_x0000_s1026" o:spt="202" type="#_x0000_t202" style="position:absolute;left:326088;top:2445259;height:280189;width:297180;mso-wrap-style:none;" filled="f" stroked="f" coordsize="21600,21600" o:gfxdata="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R6ox&#10;wAAAANs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line="240" w:lineRule="auto"/>
                            <w:rPr>
                              <w:sz w:val="18"/>
                              <w:szCs w:val="18"/>
                            </w:rPr>
                          </w:pPr>
                          <w:r>
                            <w:rPr>
                              <w:rFonts w:hint="eastAsia"/>
                              <w:sz w:val="18"/>
                              <w:szCs w:val="18"/>
                            </w:rPr>
                            <w:t>否</w:t>
                          </w:r>
                        </w:p>
                      </w:txbxContent>
                    </v:textbox>
                  </v:shape>
                </v:group>
              </v:group>
            </w:pict>
          </mc:Fallback>
        </mc:AlternateContent>
      </w: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1C7200">
      <w:pPr>
        <w:widowControl/>
        <w:jc w:val="left"/>
        <w:rPr>
          <w:rFonts w:ascii="宋体" w:hAnsi="宋体" w:cs="宋体"/>
          <w:bCs/>
          <w:color w:val="0000FF"/>
          <w:spacing w:val="-2"/>
          <w:sz w:val="18"/>
          <w:szCs w:val="18"/>
        </w:rPr>
      </w:pPr>
    </w:p>
    <w:p w:rsidR="001C7200" w:rsidRDefault="002563EC">
      <w:pPr>
        <w:widowControl/>
        <w:numPr>
          <w:ilvl w:val="0"/>
          <w:numId w:val="36"/>
        </w:numPr>
        <w:tabs>
          <w:tab w:val="left" w:pos="595"/>
        </w:tabs>
        <w:jc w:val="left"/>
        <w:rPr>
          <w:rFonts w:ascii="宋体" w:hAnsi="宋体" w:cs="宋体"/>
          <w:bCs/>
          <w:spacing w:val="-2"/>
          <w:sz w:val="18"/>
          <w:szCs w:val="18"/>
        </w:rPr>
      </w:pPr>
      <w:r>
        <w:rPr>
          <w:rFonts w:ascii="宋体" w:hAnsi="宋体" w:cs="宋体" w:hint="eastAsia"/>
          <w:bCs/>
          <w:spacing w:val="-2"/>
          <w:sz w:val="18"/>
          <w:szCs w:val="18"/>
        </w:rPr>
        <w:t>肺通气功能障碍的分级：无论阻塞性、限制性或混合性通气障碍，分级均按照</w:t>
      </w:r>
      <w:r>
        <w:rPr>
          <w:rFonts w:ascii="宋体" w:hAnsi="宋体" w:cs="宋体" w:hint="eastAsia"/>
          <w:color w:val="000000"/>
          <w:spacing w:val="8"/>
          <w:sz w:val="18"/>
          <w:szCs w:val="18"/>
          <w:shd w:val="clear" w:color="auto" w:fill="FFFFFF"/>
        </w:rPr>
        <w:t>FEV</w:t>
      </w:r>
      <w:r>
        <w:rPr>
          <w:rFonts w:ascii="宋体" w:hAnsi="宋体" w:cs="宋体" w:hint="eastAsia"/>
          <w:color w:val="000000"/>
          <w:spacing w:val="8"/>
          <w:sz w:val="18"/>
          <w:szCs w:val="18"/>
          <w:shd w:val="clear" w:color="auto" w:fill="FFFFFF"/>
          <w:vertAlign w:val="subscript"/>
        </w:rPr>
        <w:t>1</w:t>
      </w:r>
      <w:r>
        <w:rPr>
          <w:rFonts w:ascii="宋体" w:hAnsi="宋体" w:cs="宋体" w:hint="eastAsia"/>
          <w:color w:val="000000"/>
          <w:spacing w:val="8"/>
          <w:sz w:val="18"/>
          <w:szCs w:val="18"/>
          <w:shd w:val="clear" w:color="auto" w:fill="FFFFFF"/>
        </w:rPr>
        <w:t>占预计值的百分比来判断，详</w:t>
      </w:r>
      <w:r>
        <w:rPr>
          <w:rFonts w:ascii="宋体" w:hAnsi="宋体" w:cs="宋体" w:hint="eastAsia"/>
          <w:bCs/>
          <w:spacing w:val="-2"/>
          <w:sz w:val="18"/>
          <w:szCs w:val="18"/>
        </w:rPr>
        <w:t>见下表。</w:t>
      </w:r>
    </w:p>
    <w:p w:rsidR="001C7200" w:rsidRDefault="002563EC">
      <w:pPr>
        <w:widowControl/>
        <w:ind w:firstLineChars="1600" w:firstLine="2816"/>
        <w:jc w:val="left"/>
        <w:rPr>
          <w:rFonts w:ascii="宋体" w:hAnsi="宋体" w:cs="宋体"/>
          <w:bCs/>
          <w:spacing w:val="-2"/>
          <w:sz w:val="18"/>
          <w:szCs w:val="18"/>
        </w:rPr>
      </w:pPr>
      <w:r>
        <w:rPr>
          <w:rFonts w:ascii="宋体" w:hAnsi="宋体" w:cs="宋体" w:hint="eastAsia"/>
          <w:bCs/>
          <w:spacing w:val="-2"/>
          <w:sz w:val="18"/>
          <w:szCs w:val="18"/>
        </w:rPr>
        <w:t>肺通气功能障碍的程度分级</w:t>
      </w:r>
    </w:p>
    <w:tbl>
      <w:tblPr>
        <w:tblpPr w:leftFromText="180" w:rightFromText="180" w:vertAnchor="text" w:horzAnchor="page" w:tblpXSpec="center" w:tblpY="83"/>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5612"/>
      </w:tblGrid>
      <w:tr w:rsidR="001C7200">
        <w:trPr>
          <w:trHeight w:val="351"/>
          <w:jc w:val="center"/>
        </w:trPr>
        <w:tc>
          <w:tcPr>
            <w:tcW w:w="3113" w:type="dxa"/>
          </w:tcPr>
          <w:p w:rsidR="001C7200" w:rsidRDefault="002563EC">
            <w:pPr>
              <w:pStyle w:val="af5"/>
              <w:numPr>
                <w:ilvl w:val="0"/>
                <w:numId w:val="0"/>
              </w:numPr>
              <w:jc w:val="center"/>
              <w:rPr>
                <w:rFonts w:hAnsi="宋体" w:cs="宋体"/>
                <w:sz w:val="18"/>
                <w:szCs w:val="18"/>
              </w:rPr>
            </w:pPr>
            <w:r>
              <w:rPr>
                <w:rFonts w:hAnsi="宋体" w:cs="宋体" w:hint="eastAsia"/>
                <w:sz w:val="18"/>
                <w:szCs w:val="18"/>
              </w:rPr>
              <w:t>严重程度</w:t>
            </w:r>
          </w:p>
        </w:tc>
        <w:tc>
          <w:tcPr>
            <w:tcW w:w="5612" w:type="dxa"/>
          </w:tcPr>
          <w:p w:rsidR="001C7200" w:rsidRDefault="002563EC">
            <w:pPr>
              <w:pStyle w:val="af5"/>
              <w:numPr>
                <w:ilvl w:val="0"/>
                <w:numId w:val="0"/>
              </w:numPr>
              <w:jc w:val="center"/>
              <w:rPr>
                <w:sz w:val="18"/>
                <w:szCs w:val="18"/>
              </w:rPr>
            </w:pPr>
            <w:r>
              <w:rPr>
                <w:rFonts w:hAnsi="宋体" w:cs="宋体" w:hint="eastAsia"/>
                <w:sz w:val="18"/>
                <w:szCs w:val="18"/>
                <w:lang w:eastAsia="en-US"/>
              </w:rPr>
              <w:t>FEV</w:t>
            </w:r>
            <w:r>
              <w:rPr>
                <w:rFonts w:hAnsi="宋体" w:cs="宋体" w:hint="eastAsia"/>
                <w:spacing w:val="2"/>
                <w:sz w:val="18"/>
                <w:szCs w:val="18"/>
                <w:vertAlign w:val="subscript"/>
              </w:rPr>
              <w:t>1</w:t>
            </w:r>
            <w:r>
              <w:rPr>
                <w:rFonts w:hAnsi="宋体" w:cs="宋体" w:hint="eastAsia"/>
                <w:spacing w:val="2"/>
                <w:sz w:val="18"/>
                <w:szCs w:val="18"/>
                <w:lang w:eastAsia="en-US"/>
              </w:rPr>
              <w:t xml:space="preserve"> </w:t>
            </w:r>
            <w:r>
              <w:rPr>
                <w:rFonts w:hAnsi="宋体" w:cs="宋体" w:hint="eastAsia"/>
                <w:spacing w:val="2"/>
                <w:sz w:val="18"/>
                <w:szCs w:val="18"/>
              </w:rPr>
              <w:t>占预计值</w:t>
            </w:r>
            <w:r>
              <w:rPr>
                <w:rFonts w:hAnsi="宋体" w:cs="宋体" w:hint="eastAsia"/>
                <w:spacing w:val="2"/>
                <w:sz w:val="18"/>
                <w:szCs w:val="18"/>
              </w:rPr>
              <w:t>%</w:t>
            </w:r>
          </w:p>
        </w:tc>
      </w:tr>
      <w:tr w:rsidR="001C7200">
        <w:trPr>
          <w:trHeight w:val="351"/>
          <w:jc w:val="center"/>
        </w:trPr>
        <w:tc>
          <w:tcPr>
            <w:tcW w:w="3113" w:type="dxa"/>
          </w:tcPr>
          <w:p w:rsidR="001C7200" w:rsidRDefault="002563EC">
            <w:pPr>
              <w:pStyle w:val="af5"/>
              <w:numPr>
                <w:ilvl w:val="0"/>
                <w:numId w:val="0"/>
              </w:numPr>
              <w:jc w:val="center"/>
              <w:rPr>
                <w:rFonts w:hAnsi="宋体" w:cs="宋体"/>
                <w:sz w:val="18"/>
                <w:szCs w:val="18"/>
              </w:rPr>
            </w:pPr>
            <w:r>
              <w:rPr>
                <w:rFonts w:hAnsi="宋体" w:cs="宋体" w:hint="eastAsia"/>
                <w:sz w:val="18"/>
                <w:szCs w:val="18"/>
              </w:rPr>
              <w:t>轻度</w:t>
            </w:r>
          </w:p>
        </w:tc>
        <w:tc>
          <w:tcPr>
            <w:tcW w:w="5612" w:type="dxa"/>
          </w:tcPr>
          <w:p w:rsidR="001C7200" w:rsidRDefault="002563EC">
            <w:pPr>
              <w:pStyle w:val="af5"/>
              <w:numPr>
                <w:ilvl w:val="0"/>
                <w:numId w:val="0"/>
              </w:numPr>
              <w:rPr>
                <w:rFonts w:hAnsi="宋体" w:cs="宋体"/>
                <w:sz w:val="18"/>
                <w:szCs w:val="18"/>
              </w:rPr>
            </w:pPr>
            <w:r>
              <w:rPr>
                <w:rFonts w:hAnsi="宋体" w:cs="宋体"/>
                <w:sz w:val="18"/>
                <w:szCs w:val="18"/>
              </w:rPr>
              <w:t>≥</w:t>
            </w:r>
            <w:r>
              <w:rPr>
                <w:rFonts w:hAnsi="宋体" w:cs="宋体" w:hint="eastAsia"/>
                <w:sz w:val="18"/>
                <w:szCs w:val="18"/>
              </w:rPr>
              <w:t>70%</w:t>
            </w:r>
            <w:r>
              <w:rPr>
                <w:rFonts w:hAnsi="宋体" w:cs="宋体" w:hint="eastAsia"/>
                <w:sz w:val="18"/>
                <w:szCs w:val="18"/>
              </w:rPr>
              <w:t>，但</w:t>
            </w:r>
            <w:r>
              <w:rPr>
                <w:rFonts w:hAnsi="宋体" w:cs="宋体" w:hint="eastAsia"/>
                <w:sz w:val="18"/>
                <w:szCs w:val="18"/>
              </w:rPr>
              <w:t xml:space="preserve"> &lt; LLN </w:t>
            </w:r>
            <w:r>
              <w:rPr>
                <w:rFonts w:hAnsi="宋体" w:cs="宋体" w:hint="eastAsia"/>
                <w:sz w:val="18"/>
                <w:szCs w:val="18"/>
              </w:rPr>
              <w:t>或</w:t>
            </w:r>
            <w:r>
              <w:rPr>
                <w:rFonts w:hAnsi="宋体" w:cs="宋体" w:hint="eastAsia"/>
                <w:sz w:val="18"/>
                <w:szCs w:val="18"/>
                <w:lang w:eastAsia="en-US"/>
              </w:rPr>
              <w:t>FEV</w:t>
            </w:r>
            <w:r>
              <w:rPr>
                <w:rFonts w:hAnsi="宋体" w:cs="宋体" w:hint="eastAsia"/>
                <w:spacing w:val="2"/>
                <w:sz w:val="18"/>
                <w:szCs w:val="18"/>
                <w:vertAlign w:val="subscript"/>
                <w:lang w:eastAsia="en-US"/>
              </w:rPr>
              <w:t>1</w:t>
            </w:r>
            <w:r>
              <w:rPr>
                <w:rFonts w:hAnsi="宋体" w:cs="宋体" w:hint="eastAsia"/>
                <w:sz w:val="18"/>
                <w:szCs w:val="18"/>
                <w:lang w:eastAsia="en-US"/>
              </w:rPr>
              <w:t xml:space="preserve"> /FVC</w:t>
            </w:r>
            <w:r>
              <w:rPr>
                <w:rFonts w:hAnsi="宋体" w:cs="宋体" w:hint="eastAsia"/>
                <w:sz w:val="18"/>
                <w:szCs w:val="18"/>
              </w:rPr>
              <w:t xml:space="preserve"> </w:t>
            </w:r>
            <w:r>
              <w:rPr>
                <w:rFonts w:hAnsi="宋体" w:cs="宋体" w:hint="eastAsia"/>
                <w:sz w:val="18"/>
                <w:szCs w:val="18"/>
              </w:rPr>
              <w:t>比值</w:t>
            </w:r>
            <w:r>
              <w:rPr>
                <w:rFonts w:hAnsi="宋体" w:cs="宋体" w:hint="eastAsia"/>
                <w:sz w:val="18"/>
                <w:szCs w:val="18"/>
              </w:rPr>
              <w:t>&lt; LLN</w:t>
            </w:r>
          </w:p>
        </w:tc>
      </w:tr>
      <w:tr w:rsidR="001C7200">
        <w:trPr>
          <w:trHeight w:val="351"/>
          <w:jc w:val="center"/>
        </w:trPr>
        <w:tc>
          <w:tcPr>
            <w:tcW w:w="3113" w:type="dxa"/>
          </w:tcPr>
          <w:p w:rsidR="001C7200" w:rsidRDefault="002563EC">
            <w:pPr>
              <w:pStyle w:val="af5"/>
              <w:numPr>
                <w:ilvl w:val="0"/>
                <w:numId w:val="0"/>
              </w:numPr>
              <w:jc w:val="center"/>
              <w:rPr>
                <w:rFonts w:hAnsi="宋体" w:cs="宋体"/>
                <w:sz w:val="18"/>
                <w:szCs w:val="18"/>
              </w:rPr>
            </w:pPr>
            <w:r>
              <w:rPr>
                <w:rFonts w:hAnsi="宋体" w:cs="宋体" w:hint="eastAsia"/>
                <w:sz w:val="18"/>
                <w:szCs w:val="18"/>
              </w:rPr>
              <w:t>中度</w:t>
            </w:r>
          </w:p>
        </w:tc>
        <w:tc>
          <w:tcPr>
            <w:tcW w:w="5612" w:type="dxa"/>
          </w:tcPr>
          <w:p w:rsidR="001C7200" w:rsidRDefault="002563EC">
            <w:pPr>
              <w:pStyle w:val="af5"/>
              <w:numPr>
                <w:ilvl w:val="0"/>
                <w:numId w:val="0"/>
              </w:numPr>
              <w:rPr>
                <w:rFonts w:hAnsi="宋体" w:cs="宋体"/>
                <w:sz w:val="18"/>
                <w:szCs w:val="18"/>
              </w:rPr>
            </w:pPr>
            <w:r>
              <w:rPr>
                <w:rFonts w:hAnsi="宋体" w:cs="宋体" w:hint="eastAsia"/>
                <w:sz w:val="18"/>
                <w:szCs w:val="18"/>
              </w:rPr>
              <w:t>60%</w:t>
            </w:r>
            <w:r>
              <w:rPr>
                <w:rFonts w:hAnsi="宋体" w:cs="宋体" w:hint="eastAsia"/>
                <w:sz w:val="18"/>
                <w:szCs w:val="18"/>
                <w:lang w:eastAsia="en-US"/>
              </w:rPr>
              <w:t>-</w:t>
            </w:r>
            <w:r>
              <w:rPr>
                <w:rFonts w:hAnsi="宋体" w:cs="宋体" w:hint="eastAsia"/>
                <w:sz w:val="18"/>
                <w:szCs w:val="18"/>
              </w:rPr>
              <w:t>69%</w:t>
            </w:r>
          </w:p>
        </w:tc>
      </w:tr>
      <w:tr w:rsidR="001C7200">
        <w:trPr>
          <w:trHeight w:val="351"/>
          <w:jc w:val="center"/>
        </w:trPr>
        <w:tc>
          <w:tcPr>
            <w:tcW w:w="3113" w:type="dxa"/>
          </w:tcPr>
          <w:p w:rsidR="001C7200" w:rsidRDefault="002563EC">
            <w:pPr>
              <w:pStyle w:val="af5"/>
              <w:numPr>
                <w:ilvl w:val="0"/>
                <w:numId w:val="0"/>
              </w:numPr>
              <w:jc w:val="center"/>
              <w:rPr>
                <w:rFonts w:hAnsi="宋体" w:cs="宋体"/>
                <w:sz w:val="18"/>
                <w:szCs w:val="18"/>
              </w:rPr>
            </w:pPr>
            <w:r>
              <w:rPr>
                <w:rFonts w:hAnsi="宋体" w:cs="宋体" w:hint="eastAsia"/>
                <w:sz w:val="18"/>
                <w:szCs w:val="18"/>
              </w:rPr>
              <w:t>中重度</w:t>
            </w:r>
          </w:p>
        </w:tc>
        <w:tc>
          <w:tcPr>
            <w:tcW w:w="5612" w:type="dxa"/>
          </w:tcPr>
          <w:p w:rsidR="001C7200" w:rsidRDefault="002563EC">
            <w:pPr>
              <w:pStyle w:val="af5"/>
              <w:numPr>
                <w:ilvl w:val="0"/>
                <w:numId w:val="0"/>
              </w:numPr>
              <w:rPr>
                <w:rFonts w:hAnsi="宋体" w:cs="宋体"/>
                <w:sz w:val="18"/>
                <w:szCs w:val="18"/>
              </w:rPr>
            </w:pPr>
            <w:r>
              <w:rPr>
                <w:rFonts w:hAnsi="宋体" w:cs="宋体" w:hint="eastAsia"/>
                <w:sz w:val="18"/>
                <w:szCs w:val="18"/>
              </w:rPr>
              <w:t>50%</w:t>
            </w:r>
            <w:r>
              <w:rPr>
                <w:rFonts w:hAnsi="宋体" w:cs="宋体" w:hint="eastAsia"/>
                <w:sz w:val="18"/>
                <w:szCs w:val="18"/>
                <w:lang w:eastAsia="en-US"/>
              </w:rPr>
              <w:t>-</w:t>
            </w:r>
            <w:r>
              <w:rPr>
                <w:rFonts w:hAnsi="宋体" w:cs="宋体" w:hint="eastAsia"/>
                <w:sz w:val="18"/>
                <w:szCs w:val="18"/>
              </w:rPr>
              <w:t>59%</w:t>
            </w:r>
          </w:p>
        </w:tc>
      </w:tr>
      <w:tr w:rsidR="001C7200">
        <w:trPr>
          <w:trHeight w:val="351"/>
          <w:jc w:val="center"/>
        </w:trPr>
        <w:tc>
          <w:tcPr>
            <w:tcW w:w="3113" w:type="dxa"/>
          </w:tcPr>
          <w:p w:rsidR="001C7200" w:rsidRDefault="002563EC">
            <w:pPr>
              <w:pStyle w:val="af5"/>
              <w:numPr>
                <w:ilvl w:val="0"/>
                <w:numId w:val="0"/>
              </w:numPr>
              <w:jc w:val="center"/>
              <w:rPr>
                <w:rFonts w:hAnsi="宋体" w:cs="宋体"/>
                <w:sz w:val="18"/>
                <w:szCs w:val="18"/>
              </w:rPr>
            </w:pPr>
            <w:r>
              <w:rPr>
                <w:rFonts w:hAnsi="宋体" w:cs="宋体" w:hint="eastAsia"/>
                <w:sz w:val="18"/>
                <w:szCs w:val="18"/>
              </w:rPr>
              <w:t>重度</w:t>
            </w:r>
          </w:p>
        </w:tc>
        <w:tc>
          <w:tcPr>
            <w:tcW w:w="5612" w:type="dxa"/>
          </w:tcPr>
          <w:p w:rsidR="001C7200" w:rsidRDefault="002563EC">
            <w:pPr>
              <w:pStyle w:val="af5"/>
              <w:numPr>
                <w:ilvl w:val="0"/>
                <w:numId w:val="0"/>
              </w:numPr>
              <w:rPr>
                <w:rFonts w:hAnsi="宋体" w:cs="宋体"/>
                <w:sz w:val="18"/>
                <w:szCs w:val="18"/>
              </w:rPr>
            </w:pPr>
            <w:r>
              <w:rPr>
                <w:rFonts w:hAnsi="宋体" w:cs="宋体" w:hint="eastAsia"/>
                <w:sz w:val="18"/>
                <w:szCs w:val="18"/>
              </w:rPr>
              <w:t>35%</w:t>
            </w:r>
            <w:r>
              <w:rPr>
                <w:rFonts w:hAnsi="宋体" w:cs="宋体" w:hint="eastAsia"/>
                <w:sz w:val="18"/>
                <w:szCs w:val="18"/>
                <w:lang w:eastAsia="en-US"/>
              </w:rPr>
              <w:t>-</w:t>
            </w:r>
            <w:r>
              <w:rPr>
                <w:rFonts w:hAnsi="宋体" w:cs="宋体" w:hint="eastAsia"/>
                <w:sz w:val="18"/>
                <w:szCs w:val="18"/>
              </w:rPr>
              <w:t>49%</w:t>
            </w:r>
          </w:p>
        </w:tc>
      </w:tr>
      <w:tr w:rsidR="001C7200">
        <w:trPr>
          <w:trHeight w:val="392"/>
          <w:jc w:val="center"/>
        </w:trPr>
        <w:tc>
          <w:tcPr>
            <w:tcW w:w="3113" w:type="dxa"/>
          </w:tcPr>
          <w:p w:rsidR="001C7200" w:rsidRDefault="002563EC">
            <w:pPr>
              <w:pStyle w:val="af5"/>
              <w:numPr>
                <w:ilvl w:val="0"/>
                <w:numId w:val="0"/>
              </w:numPr>
              <w:jc w:val="center"/>
              <w:rPr>
                <w:rFonts w:hAnsi="宋体" w:cs="宋体"/>
                <w:sz w:val="18"/>
                <w:szCs w:val="18"/>
              </w:rPr>
            </w:pPr>
            <w:r>
              <w:rPr>
                <w:rFonts w:hAnsi="宋体" w:cs="宋体" w:hint="eastAsia"/>
                <w:sz w:val="18"/>
                <w:szCs w:val="18"/>
              </w:rPr>
              <w:t>极重度</w:t>
            </w:r>
          </w:p>
        </w:tc>
        <w:tc>
          <w:tcPr>
            <w:tcW w:w="5612" w:type="dxa"/>
          </w:tcPr>
          <w:p w:rsidR="001C7200" w:rsidRDefault="002563EC">
            <w:pPr>
              <w:pStyle w:val="af5"/>
              <w:numPr>
                <w:ilvl w:val="0"/>
                <w:numId w:val="0"/>
              </w:numPr>
              <w:rPr>
                <w:rFonts w:hAnsi="宋体" w:cs="宋体"/>
                <w:sz w:val="18"/>
                <w:szCs w:val="18"/>
              </w:rPr>
            </w:pPr>
            <w:r>
              <w:rPr>
                <w:rFonts w:hAnsi="宋体" w:cs="宋体" w:hint="eastAsia"/>
                <w:sz w:val="18"/>
                <w:szCs w:val="18"/>
              </w:rPr>
              <w:t xml:space="preserve"> &lt;35%</w:t>
            </w:r>
          </w:p>
        </w:tc>
      </w:tr>
    </w:tbl>
    <w:p w:rsidR="001C7200" w:rsidRDefault="002563EC">
      <w:pPr>
        <w:pStyle w:val="afff2"/>
        <w:rPr>
          <w:bCs/>
        </w:rPr>
      </w:pPr>
      <w:r>
        <w:rPr>
          <w:rFonts w:hint="eastAsia"/>
          <w:bCs/>
        </w:rPr>
        <w:t>LLN</w:t>
      </w:r>
      <w:r>
        <w:rPr>
          <w:rFonts w:hint="eastAsia"/>
          <w:bCs/>
        </w:rPr>
        <w:t>即正常值下限，</w:t>
      </w:r>
      <w:r>
        <w:rPr>
          <w:rFonts w:hint="eastAsia"/>
        </w:rPr>
        <w:t>FEV</w:t>
      </w:r>
      <w:r>
        <w:rPr>
          <w:rFonts w:hint="eastAsia"/>
          <w:spacing w:val="2"/>
          <w:vertAlign w:val="subscript"/>
        </w:rPr>
        <w:t>1</w:t>
      </w:r>
      <w:r>
        <w:rPr>
          <w:rFonts w:hint="eastAsia"/>
          <w:bCs/>
        </w:rPr>
        <w:t>以参考值的</w:t>
      </w:r>
      <w:r>
        <w:rPr>
          <w:rFonts w:hint="eastAsia"/>
          <w:bCs/>
        </w:rPr>
        <w:t>80%</w:t>
      </w:r>
      <w:r>
        <w:rPr>
          <w:rFonts w:hint="eastAsia"/>
          <w:bCs/>
        </w:rPr>
        <w:t>为</w:t>
      </w:r>
      <w:r>
        <w:rPr>
          <w:rFonts w:hint="eastAsia"/>
          <w:bCs/>
        </w:rPr>
        <w:t>LLN</w:t>
      </w:r>
      <w:r>
        <w:rPr>
          <w:rFonts w:hint="eastAsia"/>
          <w:bCs/>
        </w:rPr>
        <w:t>，</w:t>
      </w:r>
      <w:r>
        <w:rPr>
          <w:rFonts w:hint="eastAsia"/>
        </w:rPr>
        <w:t>FEV</w:t>
      </w:r>
      <w:r>
        <w:rPr>
          <w:rFonts w:hint="eastAsia"/>
          <w:spacing w:val="2"/>
          <w:vertAlign w:val="subscript"/>
        </w:rPr>
        <w:t>1</w:t>
      </w:r>
      <w:r>
        <w:rPr>
          <w:rFonts w:hint="eastAsia"/>
        </w:rPr>
        <w:t>/FVC</w:t>
      </w:r>
      <w:r>
        <w:rPr>
          <w:rFonts w:hint="eastAsia"/>
        </w:rPr>
        <w:t>≥</w:t>
      </w:r>
      <w:r>
        <w:rPr>
          <w:rFonts w:hint="eastAsia"/>
        </w:rPr>
        <w:t>92%</w:t>
      </w:r>
      <w:r>
        <w:rPr>
          <w:rFonts w:hint="eastAsia"/>
        </w:rPr>
        <w:t>预计值为正常。</w:t>
      </w: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2563EC">
      <w:pPr>
        <w:pStyle w:val="aff3"/>
        <w:spacing w:after="156"/>
        <w:ind w:left="0" w:firstLine="420"/>
      </w:pPr>
      <w:r>
        <w:lastRenderedPageBreak/>
        <w:br/>
      </w:r>
      <w:r>
        <w:rPr>
          <w:rFonts w:hint="eastAsia"/>
        </w:rPr>
        <w:t xml:space="preserve">   </w:t>
      </w:r>
      <w:r>
        <w:rPr>
          <w:rFonts w:hint="eastAsia"/>
        </w:rPr>
        <w:t>（资料性）</w:t>
      </w:r>
      <w:r>
        <w:br/>
      </w:r>
      <w:r>
        <w:rPr>
          <w:rFonts w:hint="eastAsia"/>
        </w:rPr>
        <w:t xml:space="preserve">     </w:t>
      </w:r>
      <w:r>
        <w:rPr>
          <w:rFonts w:hint="eastAsia"/>
        </w:rPr>
        <w:t>六分钟</w:t>
      </w:r>
      <w:r>
        <w:t>步行试验</w:t>
      </w:r>
      <w:r>
        <w:rPr>
          <w:rFonts w:hint="eastAsia"/>
        </w:rPr>
        <w:t>(6MWT)</w:t>
      </w:r>
      <w:r>
        <w:rPr>
          <w:rFonts w:hint="eastAsia"/>
        </w:rPr>
        <w:t>操作规范</w:t>
      </w:r>
    </w:p>
    <w:p w:rsidR="001C7200" w:rsidRDefault="001C7200">
      <w:pPr>
        <w:pStyle w:val="affffe"/>
        <w:ind w:firstLine="420"/>
      </w:pPr>
    </w:p>
    <w:p w:rsidR="001C7200" w:rsidRDefault="002563EC">
      <w:pPr>
        <w:autoSpaceDE w:val="0"/>
        <w:autoSpaceDN w:val="0"/>
        <w:spacing w:line="240" w:lineRule="auto"/>
        <w:ind w:firstLine="360"/>
        <w:jc w:val="left"/>
        <w:rPr>
          <w:rFonts w:ascii="宋体" w:hAnsi="宋体" w:cs="FZSSK--GBK1-0"/>
          <w:kern w:val="0"/>
          <w:sz w:val="18"/>
          <w:szCs w:val="18"/>
        </w:rPr>
      </w:pPr>
      <w:r>
        <w:rPr>
          <w:rFonts w:ascii="宋体" w:hAnsi="宋体" w:cs="NEU-BZ-Regular" w:hint="eastAsia"/>
          <w:kern w:val="0"/>
          <w:sz w:val="18"/>
          <w:szCs w:val="18"/>
        </w:rPr>
        <w:t>1.</w:t>
      </w:r>
      <w:r>
        <w:rPr>
          <w:rFonts w:ascii="宋体" w:hAnsi="宋体" w:cs="FZSSK--GBK1-0" w:hint="eastAsia"/>
          <w:kern w:val="0"/>
          <w:sz w:val="18"/>
          <w:szCs w:val="18"/>
        </w:rPr>
        <w:t>测试开始前一般准备：受试者应在靠近起始位置的椅子上休息</w:t>
      </w:r>
      <w:r>
        <w:rPr>
          <w:rFonts w:ascii="宋体" w:hAnsi="宋体" w:cs="NEU-BZ-Regular"/>
          <w:kern w:val="0"/>
          <w:sz w:val="18"/>
          <w:szCs w:val="18"/>
        </w:rPr>
        <w:t>5-10 min</w:t>
      </w:r>
      <w:r>
        <w:rPr>
          <w:rFonts w:ascii="宋体" w:hAnsi="宋体" w:cs="FZSSK--GBK1-0" w:hint="eastAsia"/>
          <w:kern w:val="0"/>
          <w:sz w:val="18"/>
          <w:szCs w:val="18"/>
        </w:rPr>
        <w:t>。在此期间，测试者应测量受试者的心率、血压和</w:t>
      </w:r>
      <w:r>
        <w:rPr>
          <w:rFonts w:ascii="宋体" w:hAnsi="宋体" w:cs="NEU-BZ-Regular"/>
          <w:kern w:val="0"/>
          <w:sz w:val="18"/>
          <w:szCs w:val="18"/>
        </w:rPr>
        <w:t>SpO</w:t>
      </w:r>
      <w:r>
        <w:rPr>
          <w:rFonts w:ascii="宋体" w:hAnsi="宋体" w:cs="NEU-BZ-Regular"/>
          <w:kern w:val="0"/>
          <w:sz w:val="18"/>
          <w:szCs w:val="18"/>
          <w:vertAlign w:val="subscript"/>
        </w:rPr>
        <w:t>2</w:t>
      </w:r>
      <w:r>
        <w:rPr>
          <w:rFonts w:ascii="宋体" w:hAnsi="宋体" w:cs="FZSSK--GBK1-0" w:hint="eastAsia"/>
          <w:kern w:val="0"/>
          <w:sz w:val="18"/>
          <w:szCs w:val="18"/>
        </w:rPr>
        <w:t>，了解受试者近期的病情及服药情况，检查受试者的衣服和鞋子是否合适。为受试者佩戴可穿戴设备，调整至合适的位置，确认设备工作正常、读数稳定。</w:t>
      </w:r>
    </w:p>
    <w:p w:rsidR="001C7200" w:rsidRDefault="001C7200">
      <w:pPr>
        <w:autoSpaceDE w:val="0"/>
        <w:autoSpaceDN w:val="0"/>
        <w:spacing w:line="240" w:lineRule="auto"/>
        <w:ind w:firstLine="360"/>
        <w:jc w:val="left"/>
        <w:rPr>
          <w:rFonts w:ascii="宋体" w:hAnsi="宋体" w:cs="FZSSK--GBK1-0"/>
          <w:kern w:val="0"/>
          <w:sz w:val="18"/>
          <w:szCs w:val="18"/>
        </w:rPr>
      </w:pPr>
    </w:p>
    <w:p w:rsidR="001C7200" w:rsidRDefault="002563EC">
      <w:pPr>
        <w:autoSpaceDE w:val="0"/>
        <w:autoSpaceDN w:val="0"/>
        <w:spacing w:line="240" w:lineRule="auto"/>
        <w:ind w:firstLine="270"/>
        <w:jc w:val="left"/>
        <w:rPr>
          <w:rFonts w:ascii="宋体" w:hAnsi="宋体" w:cs="FZSSK--GBK1-0"/>
          <w:kern w:val="0"/>
          <w:sz w:val="18"/>
          <w:szCs w:val="18"/>
        </w:rPr>
      </w:pPr>
      <w:r>
        <w:rPr>
          <w:rFonts w:ascii="宋体" w:hAnsi="宋体" w:cs="NEU-BZ-Regular" w:hint="eastAsia"/>
          <w:kern w:val="0"/>
          <w:sz w:val="18"/>
          <w:szCs w:val="18"/>
        </w:rPr>
        <w:t>2.</w:t>
      </w:r>
      <w:r>
        <w:rPr>
          <w:rFonts w:ascii="宋体" w:hAnsi="宋体" w:cs="FZSSK--GBK1-0" w:hint="eastAsia"/>
          <w:kern w:val="0"/>
          <w:sz w:val="18"/>
          <w:szCs w:val="18"/>
        </w:rPr>
        <w:t>向受试者介绍测试过程和注意事项：将受试者带至测试起点处。测试者应采用</w:t>
      </w:r>
      <w:r>
        <w:rPr>
          <w:rFonts w:ascii="宋体" w:hAnsi="宋体" w:cs="NEU-BZ-Regular"/>
          <w:kern w:val="0"/>
          <w:sz w:val="18"/>
          <w:szCs w:val="18"/>
        </w:rPr>
        <w:t>Borg</w:t>
      </w:r>
      <w:r>
        <w:rPr>
          <w:rFonts w:ascii="宋体" w:hAnsi="宋体" w:cs="FZSSK--GBK1-0" w:hint="eastAsia"/>
          <w:kern w:val="0"/>
          <w:sz w:val="18"/>
          <w:szCs w:val="18"/>
        </w:rPr>
        <w:t>自觉疲劳评分量表（</w:t>
      </w:r>
      <w:r>
        <w:rPr>
          <w:rFonts w:ascii="宋体" w:hAnsi="宋体" w:cs="NEU-BZ-Regular"/>
          <w:kern w:val="0"/>
          <w:sz w:val="18"/>
          <w:szCs w:val="18"/>
        </w:rPr>
        <w:t>0-10</w:t>
      </w:r>
      <w:r>
        <w:rPr>
          <w:rFonts w:ascii="宋体" w:hAnsi="宋体" w:cs="FZSSK--GBK1-0" w:hint="eastAsia"/>
          <w:kern w:val="0"/>
          <w:sz w:val="18"/>
          <w:szCs w:val="18"/>
        </w:rPr>
        <w:t>级）评估受试者的呼吸困难和疲劳程度，记录其心率、血压、</w:t>
      </w:r>
      <w:r>
        <w:rPr>
          <w:rFonts w:ascii="宋体" w:hAnsi="宋体" w:cs="NEU-BZ-Regular"/>
          <w:kern w:val="0"/>
          <w:sz w:val="18"/>
          <w:szCs w:val="18"/>
        </w:rPr>
        <w:t>SpO</w:t>
      </w:r>
      <w:r>
        <w:rPr>
          <w:rFonts w:ascii="宋体" w:hAnsi="宋体" w:cs="NEU-BZ-Regular"/>
          <w:kern w:val="0"/>
          <w:sz w:val="18"/>
          <w:szCs w:val="18"/>
          <w:vertAlign w:val="subscript"/>
        </w:rPr>
        <w:t>2</w:t>
      </w:r>
      <w:r>
        <w:rPr>
          <w:rFonts w:ascii="宋体" w:hAnsi="宋体" w:cs="FZSSK--GBK1-0" w:hint="eastAsia"/>
          <w:kern w:val="0"/>
          <w:sz w:val="18"/>
          <w:szCs w:val="18"/>
        </w:rPr>
        <w:t>指标。将计数器设置为零，将计时器设置为</w:t>
      </w:r>
      <w:r>
        <w:rPr>
          <w:rFonts w:ascii="宋体" w:hAnsi="宋体" w:cs="NEU-BZ-Regular"/>
          <w:kern w:val="0"/>
          <w:sz w:val="18"/>
          <w:szCs w:val="18"/>
        </w:rPr>
        <w:t>6 min</w:t>
      </w:r>
      <w:r>
        <w:rPr>
          <w:rFonts w:ascii="宋体" w:hAnsi="宋体" w:cs="FZSSK--GBK1-0" w:hint="eastAsia"/>
          <w:kern w:val="0"/>
          <w:sz w:val="18"/>
          <w:szCs w:val="18"/>
        </w:rPr>
        <w:t>。向受试者介绍以下内容：（</w:t>
      </w:r>
      <w:r>
        <w:rPr>
          <w:rFonts w:ascii="宋体" w:hAnsi="宋体" w:cs="NEU-BZ-Regular"/>
          <w:kern w:val="0"/>
          <w:sz w:val="18"/>
          <w:szCs w:val="18"/>
        </w:rPr>
        <w:t>1</w:t>
      </w:r>
      <w:r>
        <w:rPr>
          <w:rFonts w:ascii="宋体" w:hAnsi="宋体" w:cs="FZSSK--GBK1-0" w:hint="eastAsia"/>
          <w:kern w:val="0"/>
          <w:sz w:val="18"/>
          <w:szCs w:val="18"/>
        </w:rPr>
        <w:t>）测试的目标是评估受试者在</w:t>
      </w:r>
      <w:r>
        <w:rPr>
          <w:rFonts w:ascii="宋体" w:hAnsi="宋体" w:cs="NEU-BZ-Regular"/>
          <w:kern w:val="0"/>
          <w:sz w:val="18"/>
          <w:szCs w:val="18"/>
        </w:rPr>
        <w:t>6 min</w:t>
      </w:r>
      <w:r>
        <w:rPr>
          <w:rFonts w:ascii="宋体" w:hAnsi="宋体" w:cs="FZSSK--GBK1-0" w:hint="eastAsia"/>
          <w:kern w:val="0"/>
          <w:sz w:val="18"/>
          <w:szCs w:val="18"/>
        </w:rPr>
        <w:t>内可以走的最长距离；（</w:t>
      </w:r>
      <w:r>
        <w:rPr>
          <w:rFonts w:ascii="宋体" w:hAnsi="宋体" w:cs="NEU-BZ-Regular"/>
          <w:kern w:val="0"/>
          <w:sz w:val="18"/>
          <w:szCs w:val="18"/>
        </w:rPr>
        <w:t>2</w:t>
      </w:r>
      <w:r>
        <w:rPr>
          <w:rFonts w:ascii="宋体" w:hAnsi="宋体" w:cs="FZSSK--GBK1-0" w:hint="eastAsia"/>
          <w:kern w:val="0"/>
          <w:sz w:val="18"/>
          <w:szCs w:val="18"/>
        </w:rPr>
        <w:t>）整个测试过程中，受试者需尽可能快地沿着走廊来回走动，转弯时不要犹豫及停留；（</w:t>
      </w:r>
      <w:r>
        <w:rPr>
          <w:rFonts w:ascii="宋体" w:hAnsi="宋体" w:cs="NEU-BZ-Regular"/>
          <w:kern w:val="0"/>
          <w:sz w:val="18"/>
          <w:szCs w:val="18"/>
        </w:rPr>
        <w:t>3</w:t>
      </w:r>
      <w:r>
        <w:rPr>
          <w:rFonts w:ascii="宋体" w:hAnsi="宋体" w:cs="FZSSK--GBK1-0" w:hint="eastAsia"/>
          <w:kern w:val="0"/>
          <w:sz w:val="18"/>
          <w:szCs w:val="18"/>
        </w:rPr>
        <w:t>）如果感到呼吸困难或疲劳，受试者可以减速或停下来，也可以靠墙或要求坐下来休息，一旦症状好转，则尽可能地恢复行走；（</w:t>
      </w:r>
      <w:r>
        <w:rPr>
          <w:rFonts w:ascii="宋体" w:hAnsi="宋体" w:cs="NEU-BZ-Regular"/>
          <w:kern w:val="0"/>
          <w:sz w:val="18"/>
          <w:szCs w:val="18"/>
        </w:rPr>
        <w:t>4</w:t>
      </w:r>
      <w:r>
        <w:rPr>
          <w:rFonts w:ascii="宋体" w:hAnsi="宋体" w:cs="FZSSK--GBK1-0" w:hint="eastAsia"/>
          <w:kern w:val="0"/>
          <w:sz w:val="18"/>
          <w:szCs w:val="18"/>
        </w:rPr>
        <w:t>）测试过程中如果有任何不适，比如胸痛、胸闷、呼吸困难、心悸、头晕等，随时告诉测试者。</w:t>
      </w:r>
    </w:p>
    <w:p w:rsidR="001C7200" w:rsidRDefault="001C7200">
      <w:pPr>
        <w:autoSpaceDE w:val="0"/>
        <w:autoSpaceDN w:val="0"/>
        <w:spacing w:line="240" w:lineRule="auto"/>
        <w:ind w:firstLine="270"/>
        <w:jc w:val="left"/>
        <w:rPr>
          <w:rFonts w:ascii="宋体" w:hAnsi="宋体" w:cs="FZSSK--GBK1-0"/>
          <w:kern w:val="0"/>
          <w:sz w:val="18"/>
          <w:szCs w:val="18"/>
        </w:rPr>
      </w:pPr>
    </w:p>
    <w:p w:rsidR="001C7200" w:rsidRDefault="002563EC">
      <w:pPr>
        <w:autoSpaceDE w:val="0"/>
        <w:autoSpaceDN w:val="0"/>
        <w:spacing w:line="240" w:lineRule="auto"/>
        <w:ind w:firstLineChars="200" w:firstLine="360"/>
        <w:jc w:val="left"/>
        <w:rPr>
          <w:rFonts w:ascii="宋体" w:hAnsi="宋体" w:cs="FZSSK--GBK1-0"/>
          <w:kern w:val="0"/>
          <w:sz w:val="18"/>
          <w:szCs w:val="18"/>
        </w:rPr>
      </w:pPr>
      <w:r>
        <w:rPr>
          <w:rFonts w:ascii="宋体" w:hAnsi="宋体" w:cs="NEU-BZ-Regular"/>
          <w:kern w:val="0"/>
          <w:sz w:val="18"/>
          <w:szCs w:val="18"/>
        </w:rPr>
        <w:t>3.</w:t>
      </w:r>
      <w:r>
        <w:rPr>
          <w:rFonts w:ascii="宋体" w:hAnsi="宋体" w:cs="FZSSK--GBK1-0" w:hint="eastAsia"/>
          <w:kern w:val="0"/>
          <w:sz w:val="18"/>
          <w:szCs w:val="18"/>
        </w:rPr>
        <w:t>测试过程实施：测试者和受试者一起站在起点处，待受试者准备好后开始。在受试者开始走路的即刻计时。当受试者每次返回起点时，单击</w:t>
      </w:r>
      <w:r>
        <w:rPr>
          <w:rFonts w:ascii="宋体" w:hAnsi="宋体" w:cs="NEU-BZ-Regular"/>
          <w:kern w:val="0"/>
          <w:sz w:val="18"/>
          <w:szCs w:val="18"/>
        </w:rPr>
        <w:t>1</w:t>
      </w:r>
      <w:r>
        <w:rPr>
          <w:rFonts w:ascii="宋体" w:hAnsi="宋体" w:cs="FZSSK--GBK1-0" w:hint="eastAsia"/>
          <w:kern w:val="0"/>
          <w:sz w:val="18"/>
          <w:szCs w:val="18"/>
        </w:rPr>
        <w:t>次计数器（或在</w:t>
      </w:r>
      <w:r>
        <w:rPr>
          <w:rFonts w:ascii="宋体" w:hAnsi="宋体" w:cs="NEU-BZ-Regular"/>
          <w:kern w:val="0"/>
          <w:sz w:val="18"/>
          <w:szCs w:val="18"/>
        </w:rPr>
        <w:t>6MWT</w:t>
      </w:r>
      <w:r>
        <w:rPr>
          <w:rFonts w:ascii="宋体" w:hAnsi="宋体" w:cs="FZSSK--GBK1-0" w:hint="eastAsia"/>
          <w:kern w:val="0"/>
          <w:sz w:val="18"/>
          <w:szCs w:val="18"/>
        </w:rPr>
        <w:t>记录单上标记次数）。测试过程中，测试者以均匀的语速及平和的语气说出下列标准短语，不要使用其他鼓励的话语（或肢体语言），如：</w:t>
      </w:r>
      <w:r>
        <w:rPr>
          <w:rFonts w:ascii="宋体" w:hAnsi="宋体" w:cs="NEU-BZ-Regular"/>
          <w:kern w:val="0"/>
          <w:sz w:val="18"/>
          <w:szCs w:val="18"/>
        </w:rPr>
        <w:t>1 min</w:t>
      </w:r>
      <w:r>
        <w:rPr>
          <w:rFonts w:ascii="宋体" w:hAnsi="宋体" w:cs="FZSSK--GBK1-0" w:hint="eastAsia"/>
          <w:kern w:val="0"/>
          <w:sz w:val="18"/>
          <w:szCs w:val="18"/>
        </w:rPr>
        <w:t>后：“您做得很好，还有</w:t>
      </w:r>
      <w:r>
        <w:rPr>
          <w:rFonts w:ascii="宋体" w:hAnsi="宋体" w:cs="NEU-BZ-Regular"/>
          <w:kern w:val="0"/>
          <w:sz w:val="18"/>
          <w:szCs w:val="18"/>
        </w:rPr>
        <w:t>5 min</w:t>
      </w:r>
      <w:r>
        <w:rPr>
          <w:rFonts w:ascii="宋体" w:hAnsi="宋体" w:cs="FZSSK--GBK1-0" w:hint="eastAsia"/>
          <w:kern w:val="0"/>
          <w:sz w:val="18"/>
          <w:szCs w:val="18"/>
        </w:rPr>
        <w:t>”；</w:t>
      </w:r>
      <w:r>
        <w:rPr>
          <w:rFonts w:ascii="宋体" w:hAnsi="宋体" w:cs="NEU-BZ-Regular"/>
          <w:kern w:val="0"/>
          <w:sz w:val="18"/>
          <w:szCs w:val="18"/>
        </w:rPr>
        <w:t>2 min</w:t>
      </w:r>
      <w:r>
        <w:rPr>
          <w:rFonts w:ascii="宋体" w:hAnsi="宋体" w:cs="FZSSK--GBK1-0" w:hint="eastAsia"/>
          <w:kern w:val="0"/>
          <w:sz w:val="18"/>
          <w:szCs w:val="18"/>
        </w:rPr>
        <w:t>后：“您做得很好，继续保持，还有</w:t>
      </w:r>
      <w:r>
        <w:rPr>
          <w:rFonts w:ascii="宋体" w:hAnsi="宋体" w:cs="NEU-BZ-Regular"/>
          <w:kern w:val="0"/>
          <w:sz w:val="18"/>
          <w:szCs w:val="18"/>
        </w:rPr>
        <w:t>4 min</w:t>
      </w:r>
      <w:r>
        <w:rPr>
          <w:rFonts w:ascii="宋体" w:hAnsi="宋体" w:cs="FZSSK--GBK1-0" w:hint="eastAsia"/>
          <w:kern w:val="0"/>
          <w:sz w:val="18"/>
          <w:szCs w:val="18"/>
        </w:rPr>
        <w:t>”；</w:t>
      </w:r>
      <w:r>
        <w:rPr>
          <w:rFonts w:ascii="宋体" w:hAnsi="宋体" w:cs="NEU-BZ-Regular"/>
          <w:kern w:val="0"/>
          <w:sz w:val="18"/>
          <w:szCs w:val="18"/>
        </w:rPr>
        <w:t>3 min</w:t>
      </w:r>
      <w:r>
        <w:rPr>
          <w:rFonts w:ascii="宋体" w:hAnsi="宋体" w:cs="FZSSK--GBK1-0" w:hint="eastAsia"/>
          <w:kern w:val="0"/>
          <w:sz w:val="18"/>
          <w:szCs w:val="18"/>
        </w:rPr>
        <w:t>后：“您做得很好，您已经完成一半了”；</w:t>
      </w:r>
      <w:r>
        <w:rPr>
          <w:rFonts w:ascii="宋体" w:hAnsi="宋体" w:cs="NEU-BZ-Regular"/>
          <w:kern w:val="0"/>
          <w:sz w:val="18"/>
          <w:szCs w:val="18"/>
        </w:rPr>
        <w:t>4 min</w:t>
      </w:r>
      <w:r>
        <w:rPr>
          <w:rFonts w:ascii="宋体" w:hAnsi="宋体" w:cs="FZSSK--GBK1-0" w:hint="eastAsia"/>
          <w:kern w:val="0"/>
          <w:sz w:val="18"/>
          <w:szCs w:val="18"/>
        </w:rPr>
        <w:t>后：“您做得很好，继续保持，只剩</w:t>
      </w:r>
      <w:r>
        <w:rPr>
          <w:rFonts w:ascii="宋体" w:hAnsi="宋体" w:cs="NEU-BZ-Regular"/>
          <w:kern w:val="0"/>
          <w:sz w:val="18"/>
          <w:szCs w:val="18"/>
        </w:rPr>
        <w:t>2 min</w:t>
      </w:r>
      <w:r>
        <w:rPr>
          <w:rFonts w:ascii="宋体" w:hAnsi="宋体" w:cs="FZSSK--GBK1-0" w:hint="eastAsia"/>
          <w:kern w:val="0"/>
          <w:sz w:val="18"/>
          <w:szCs w:val="18"/>
        </w:rPr>
        <w:t>了”；</w:t>
      </w:r>
      <w:r>
        <w:rPr>
          <w:rFonts w:ascii="宋体" w:hAnsi="宋体" w:cs="NEU-BZ-Regular"/>
          <w:kern w:val="0"/>
          <w:sz w:val="18"/>
          <w:szCs w:val="18"/>
        </w:rPr>
        <w:t>5 min</w:t>
      </w:r>
      <w:r>
        <w:rPr>
          <w:rFonts w:ascii="宋体" w:hAnsi="宋体" w:cs="FZSSK--GBK1-0" w:hint="eastAsia"/>
          <w:kern w:val="0"/>
          <w:sz w:val="18"/>
          <w:szCs w:val="18"/>
        </w:rPr>
        <w:t>后：“您做得很好，还有</w:t>
      </w:r>
      <w:r>
        <w:rPr>
          <w:rFonts w:ascii="宋体" w:hAnsi="宋体" w:cs="NEU-BZ-Regular"/>
          <w:kern w:val="0"/>
          <w:sz w:val="18"/>
          <w:szCs w:val="18"/>
        </w:rPr>
        <w:t xml:space="preserve">1 </w:t>
      </w:r>
      <w:r>
        <w:rPr>
          <w:rFonts w:ascii="宋体" w:hAnsi="宋体" w:cs="NEU-BZ-Regular"/>
          <w:kern w:val="0"/>
          <w:sz w:val="18"/>
          <w:szCs w:val="18"/>
        </w:rPr>
        <w:t>min</w:t>
      </w:r>
      <w:r>
        <w:rPr>
          <w:rFonts w:ascii="宋体" w:hAnsi="宋体" w:cs="FZSSK--GBK1-0" w:hint="eastAsia"/>
          <w:kern w:val="0"/>
          <w:sz w:val="18"/>
          <w:szCs w:val="18"/>
        </w:rPr>
        <w:t>了”；最后</w:t>
      </w:r>
      <w:r>
        <w:rPr>
          <w:rFonts w:ascii="宋体" w:hAnsi="宋体" w:cs="NEU-BZ-Regular"/>
          <w:kern w:val="0"/>
          <w:sz w:val="18"/>
          <w:szCs w:val="18"/>
        </w:rPr>
        <w:t>15 s</w:t>
      </w:r>
      <w:r>
        <w:rPr>
          <w:rFonts w:ascii="宋体" w:hAnsi="宋体" w:cs="FZSSK--GBK1-0" w:hint="eastAsia"/>
          <w:kern w:val="0"/>
          <w:sz w:val="18"/>
          <w:szCs w:val="18"/>
        </w:rPr>
        <w:t>时：“测试即将结束。当我说‘时间到’的时候，您不要突然停下来，而是放慢速度继续向前走”。</w:t>
      </w:r>
    </w:p>
    <w:p w:rsidR="001C7200" w:rsidRDefault="001C7200">
      <w:pPr>
        <w:autoSpaceDE w:val="0"/>
        <w:autoSpaceDN w:val="0"/>
        <w:spacing w:line="240" w:lineRule="auto"/>
        <w:ind w:firstLineChars="200" w:firstLine="360"/>
        <w:jc w:val="left"/>
        <w:rPr>
          <w:rFonts w:ascii="宋体" w:hAnsi="宋体" w:cs="FZSSK--GBK1-0"/>
          <w:kern w:val="0"/>
          <w:sz w:val="18"/>
          <w:szCs w:val="18"/>
        </w:rPr>
      </w:pPr>
    </w:p>
    <w:p w:rsidR="001C7200" w:rsidRDefault="002563EC">
      <w:pPr>
        <w:autoSpaceDE w:val="0"/>
        <w:autoSpaceDN w:val="0"/>
        <w:spacing w:line="240" w:lineRule="auto"/>
        <w:ind w:firstLineChars="200" w:firstLine="360"/>
        <w:jc w:val="left"/>
        <w:rPr>
          <w:rFonts w:ascii="宋体" w:hAnsi="宋体" w:cs="FZSSK--GBK1-0"/>
          <w:kern w:val="0"/>
          <w:sz w:val="18"/>
          <w:szCs w:val="18"/>
        </w:rPr>
      </w:pPr>
      <w:r>
        <w:rPr>
          <w:rFonts w:ascii="宋体" w:hAnsi="宋体" w:cs="NEU-BZ-Regular"/>
          <w:kern w:val="0"/>
          <w:sz w:val="18"/>
          <w:szCs w:val="18"/>
        </w:rPr>
        <w:t>4.</w:t>
      </w:r>
      <w:r>
        <w:rPr>
          <w:rFonts w:ascii="宋体" w:hAnsi="宋体" w:cs="FZSSK--GBK1-0" w:hint="eastAsia"/>
          <w:kern w:val="0"/>
          <w:sz w:val="18"/>
          <w:szCs w:val="18"/>
        </w:rPr>
        <w:t>测试结束时记录：在试验最后</w:t>
      </w:r>
      <w:r>
        <w:rPr>
          <w:rFonts w:ascii="宋体" w:hAnsi="宋体" w:cs="NEU-BZ-Regular"/>
          <w:kern w:val="0"/>
          <w:sz w:val="18"/>
          <w:szCs w:val="18"/>
        </w:rPr>
        <w:t>15 s</w:t>
      </w:r>
      <w:r>
        <w:rPr>
          <w:rFonts w:ascii="宋体" w:hAnsi="宋体" w:cs="FZSSK--GBK1-0" w:hint="eastAsia"/>
          <w:kern w:val="0"/>
          <w:sz w:val="18"/>
          <w:szCs w:val="18"/>
        </w:rPr>
        <w:t>时，测试者需紧跟受试者，在其</w:t>
      </w:r>
      <w:r>
        <w:rPr>
          <w:rFonts w:ascii="宋体" w:hAnsi="宋体" w:cs="NEU-BZ-Regular"/>
          <w:kern w:val="0"/>
          <w:sz w:val="18"/>
          <w:szCs w:val="18"/>
        </w:rPr>
        <w:t xml:space="preserve">6 min </w:t>
      </w:r>
      <w:r>
        <w:rPr>
          <w:rFonts w:ascii="宋体" w:hAnsi="宋体" w:cs="FZSSK--GBK1-0" w:hint="eastAsia"/>
          <w:kern w:val="0"/>
          <w:sz w:val="18"/>
          <w:szCs w:val="18"/>
        </w:rPr>
        <w:t>时间到达的地方做</w:t>
      </w:r>
      <w:r>
        <w:rPr>
          <w:rFonts w:ascii="宋体" w:hAnsi="宋体" w:cs="NEU-BZ-Regular"/>
          <w:kern w:val="0"/>
          <w:sz w:val="18"/>
          <w:szCs w:val="18"/>
        </w:rPr>
        <w:t>1</w:t>
      </w:r>
      <w:r>
        <w:rPr>
          <w:rFonts w:ascii="宋体" w:hAnsi="宋体" w:cs="FZSSK--GBK1-0" w:hint="eastAsia"/>
          <w:kern w:val="0"/>
          <w:sz w:val="18"/>
          <w:szCs w:val="18"/>
        </w:rPr>
        <w:t>个标记，并嘱咐受试者放慢速度继续步行，以免运动突然停止导致心率及血压快速下降，诱发心血管不良事件。测试结束时测量并记录受试者的心率、血压、</w:t>
      </w:r>
      <w:r>
        <w:rPr>
          <w:rFonts w:ascii="宋体" w:hAnsi="宋体" w:cs="NEU-BZ-Regular"/>
          <w:kern w:val="0"/>
          <w:sz w:val="18"/>
          <w:szCs w:val="18"/>
        </w:rPr>
        <w:t>SpO</w:t>
      </w:r>
      <w:r>
        <w:rPr>
          <w:rFonts w:ascii="宋体" w:hAnsi="宋体" w:cs="NEU-BZ-Regular"/>
          <w:kern w:val="0"/>
          <w:sz w:val="18"/>
          <w:szCs w:val="18"/>
          <w:vertAlign w:val="subscript"/>
        </w:rPr>
        <w:t>2</w:t>
      </w:r>
      <w:r>
        <w:rPr>
          <w:rFonts w:ascii="宋体" w:hAnsi="宋体" w:cs="FZSSK--GBK1-0" w:hint="eastAsia"/>
          <w:kern w:val="0"/>
          <w:sz w:val="18"/>
          <w:szCs w:val="18"/>
        </w:rPr>
        <w:t>指标；询问受试者目前是否有任何不适，以及影响其行走距离的主要原因是什么；采用</w:t>
      </w:r>
      <w:r>
        <w:rPr>
          <w:rFonts w:ascii="宋体" w:hAnsi="宋体" w:cs="NEU-BZ-Regular"/>
          <w:kern w:val="0"/>
          <w:sz w:val="18"/>
          <w:szCs w:val="18"/>
        </w:rPr>
        <w:t>Borg</w:t>
      </w:r>
      <w:r>
        <w:rPr>
          <w:rFonts w:ascii="宋体" w:hAnsi="宋体" w:cs="FZSSK--GBK1-0" w:hint="eastAsia"/>
          <w:kern w:val="0"/>
          <w:sz w:val="18"/>
          <w:szCs w:val="18"/>
        </w:rPr>
        <w:t>自觉疲劳评分量表（</w:t>
      </w:r>
      <w:r>
        <w:rPr>
          <w:rFonts w:ascii="宋体" w:hAnsi="宋体" w:cs="NEU-BZ-Regular"/>
          <w:kern w:val="0"/>
          <w:sz w:val="18"/>
          <w:szCs w:val="18"/>
        </w:rPr>
        <w:t>0-10</w:t>
      </w:r>
      <w:r>
        <w:rPr>
          <w:rFonts w:ascii="宋体" w:hAnsi="宋体" w:cs="FZSSK--GBK1-0" w:hint="eastAsia"/>
          <w:kern w:val="0"/>
          <w:sz w:val="18"/>
          <w:szCs w:val="18"/>
        </w:rPr>
        <w:t>级）评估其呼吸困难和疲劳程度。</w:t>
      </w:r>
    </w:p>
    <w:p w:rsidR="001C7200" w:rsidRDefault="001C7200">
      <w:pPr>
        <w:autoSpaceDE w:val="0"/>
        <w:autoSpaceDN w:val="0"/>
        <w:spacing w:line="240" w:lineRule="auto"/>
        <w:ind w:firstLineChars="200" w:firstLine="360"/>
        <w:jc w:val="left"/>
        <w:rPr>
          <w:rFonts w:ascii="宋体" w:hAnsi="宋体" w:cs="FZSSK--GBK1-0"/>
          <w:kern w:val="0"/>
          <w:sz w:val="18"/>
          <w:szCs w:val="18"/>
        </w:rPr>
      </w:pPr>
    </w:p>
    <w:p w:rsidR="001C7200" w:rsidRDefault="002563EC">
      <w:pPr>
        <w:autoSpaceDE w:val="0"/>
        <w:autoSpaceDN w:val="0"/>
        <w:spacing w:line="240" w:lineRule="auto"/>
        <w:ind w:firstLineChars="200" w:firstLine="360"/>
        <w:jc w:val="left"/>
        <w:rPr>
          <w:rFonts w:ascii="宋体" w:hAnsi="宋体" w:cs="FZSSK--GBK1-0"/>
          <w:kern w:val="0"/>
          <w:sz w:val="18"/>
          <w:szCs w:val="18"/>
        </w:rPr>
      </w:pPr>
      <w:r>
        <w:rPr>
          <w:rFonts w:ascii="宋体" w:hAnsi="宋体" w:cs="NEU-BZ-Regular"/>
          <w:kern w:val="0"/>
          <w:sz w:val="18"/>
          <w:szCs w:val="18"/>
        </w:rPr>
        <w:t>5.</w:t>
      </w:r>
      <w:r>
        <w:rPr>
          <w:rFonts w:ascii="宋体" w:hAnsi="宋体" w:cs="FZSSK--GBK1-0" w:hint="eastAsia"/>
          <w:kern w:val="0"/>
          <w:sz w:val="18"/>
          <w:szCs w:val="18"/>
        </w:rPr>
        <w:t>测试过</w:t>
      </w:r>
      <w:r>
        <w:rPr>
          <w:rFonts w:ascii="宋体" w:hAnsi="宋体" w:cs="FZSSK--GBK1-0" w:hint="eastAsia"/>
          <w:kern w:val="0"/>
          <w:sz w:val="18"/>
          <w:szCs w:val="18"/>
        </w:rPr>
        <w:t>程注意事项：该试验要求受试者尽全力步行最长距离，测试过程中，受试者可根据自身情况调整步行速度。如果受试者在测试过程中停止行走或示意需要休息时，测试者需告诉受试者：“如果您愿意，可以靠在墙上或坐在椅子上休息；当您觉得体力恢复后，请继续行走”。期间不停止计时。如果受试者在</w:t>
      </w:r>
      <w:r>
        <w:rPr>
          <w:rFonts w:ascii="宋体" w:hAnsi="宋体" w:cs="NEU-BZ-Regular"/>
          <w:kern w:val="0"/>
          <w:sz w:val="18"/>
          <w:szCs w:val="18"/>
        </w:rPr>
        <w:t>6 min</w:t>
      </w:r>
      <w:r>
        <w:rPr>
          <w:rFonts w:ascii="宋体" w:hAnsi="宋体" w:cs="FZSSK--GBK1-0" w:hint="eastAsia"/>
          <w:kern w:val="0"/>
          <w:sz w:val="18"/>
          <w:szCs w:val="18"/>
        </w:rPr>
        <w:t>前停止并拒绝继续（或测试者决定不继续），则让受试者在椅子上坐下，并在</w:t>
      </w:r>
      <w:r>
        <w:rPr>
          <w:rFonts w:ascii="宋体" w:hAnsi="宋体" w:cs="NEU-BZ-Regular"/>
          <w:kern w:val="0"/>
          <w:sz w:val="18"/>
          <w:szCs w:val="18"/>
        </w:rPr>
        <w:t>6MWT</w:t>
      </w:r>
      <w:r>
        <w:rPr>
          <w:rFonts w:ascii="宋体" w:hAnsi="宋体" w:cs="FZSSK--GBK1-0" w:hint="eastAsia"/>
          <w:kern w:val="0"/>
          <w:sz w:val="18"/>
          <w:szCs w:val="18"/>
        </w:rPr>
        <w:t>记录单上记录步行距离、停止的时间和提前停止的原因。</w:t>
      </w:r>
    </w:p>
    <w:p w:rsidR="001C7200" w:rsidRDefault="001C7200">
      <w:pPr>
        <w:autoSpaceDE w:val="0"/>
        <w:autoSpaceDN w:val="0"/>
        <w:spacing w:line="240" w:lineRule="auto"/>
        <w:ind w:firstLineChars="200" w:firstLine="360"/>
        <w:jc w:val="left"/>
        <w:rPr>
          <w:rFonts w:ascii="宋体" w:hAnsi="宋体" w:cs="FZSSK--GBK1-0"/>
          <w:kern w:val="0"/>
          <w:sz w:val="18"/>
          <w:szCs w:val="18"/>
        </w:rPr>
      </w:pPr>
    </w:p>
    <w:p w:rsidR="001C7200" w:rsidRDefault="002563EC">
      <w:pPr>
        <w:autoSpaceDE w:val="0"/>
        <w:autoSpaceDN w:val="0"/>
        <w:spacing w:line="240" w:lineRule="auto"/>
        <w:ind w:firstLineChars="200" w:firstLine="360"/>
        <w:jc w:val="left"/>
        <w:rPr>
          <w:rFonts w:ascii="宋体" w:hAnsi="宋体" w:cs="NEU-BZ-Regular"/>
          <w:kern w:val="0"/>
          <w:sz w:val="18"/>
          <w:szCs w:val="18"/>
        </w:rPr>
      </w:pPr>
      <w:r>
        <w:rPr>
          <w:rFonts w:ascii="宋体" w:hAnsi="宋体" w:cs="NEU-BZ-Regular" w:hint="eastAsia"/>
          <w:kern w:val="0"/>
          <w:sz w:val="18"/>
          <w:szCs w:val="18"/>
        </w:rPr>
        <w:t>6</w:t>
      </w:r>
      <w:r>
        <w:rPr>
          <w:rFonts w:ascii="宋体" w:hAnsi="宋体" w:cs="NEU-BZ-Regular"/>
          <w:kern w:val="0"/>
          <w:sz w:val="18"/>
          <w:szCs w:val="18"/>
        </w:rPr>
        <w:t>.</w:t>
      </w:r>
      <w:r>
        <w:rPr>
          <w:rFonts w:ascii="宋体" w:hAnsi="宋体" w:cs="NEU-BZ-Regular" w:hint="eastAsia"/>
          <w:kern w:val="0"/>
          <w:sz w:val="18"/>
          <w:szCs w:val="18"/>
        </w:rPr>
        <w:t>测试终止指标：在测试过程中测试者需密切观察受试者的步态、反应及生命体征等情况。出现下述情况时需停止测试，而不应让受试者继续勉强坚持行走：（</w:t>
      </w:r>
      <w:r>
        <w:rPr>
          <w:rFonts w:ascii="宋体" w:hAnsi="宋体" w:cs="NEU-BZ-Regular"/>
          <w:kern w:val="0"/>
          <w:sz w:val="18"/>
          <w:szCs w:val="18"/>
        </w:rPr>
        <w:t>1</w:t>
      </w:r>
      <w:r>
        <w:rPr>
          <w:rFonts w:ascii="宋体" w:hAnsi="宋体" w:cs="NEU-BZ-Regular" w:hint="eastAsia"/>
          <w:kern w:val="0"/>
          <w:sz w:val="18"/>
          <w:szCs w:val="18"/>
        </w:rPr>
        <w:t>）受试者出现胸痛、不能忍受的呼吸困难、肌挛缩、步态不稳、面色苍白等；（</w:t>
      </w:r>
      <w:r>
        <w:rPr>
          <w:rFonts w:ascii="宋体" w:hAnsi="宋体" w:cs="NEU-BZ-Regular"/>
          <w:kern w:val="0"/>
          <w:sz w:val="18"/>
          <w:szCs w:val="18"/>
        </w:rPr>
        <w:t>2</w:t>
      </w:r>
      <w:r>
        <w:rPr>
          <w:rFonts w:ascii="宋体" w:hAnsi="宋体" w:cs="NEU-BZ-Regular" w:hint="eastAsia"/>
          <w:kern w:val="0"/>
          <w:sz w:val="18"/>
          <w:szCs w:val="18"/>
        </w:rPr>
        <w:t>）心电监护提示频发室性早搏、短阵室性心动过速等严重心律失常；（</w:t>
      </w:r>
      <w:r>
        <w:rPr>
          <w:rFonts w:ascii="宋体" w:hAnsi="宋体" w:cs="NEU-BZ-Regular"/>
          <w:kern w:val="0"/>
          <w:sz w:val="18"/>
          <w:szCs w:val="18"/>
        </w:rPr>
        <w:t>3</w:t>
      </w:r>
      <w:r>
        <w:rPr>
          <w:rFonts w:ascii="宋体" w:hAnsi="宋体" w:cs="NEU-BZ-Regular" w:hint="eastAsia"/>
          <w:kern w:val="0"/>
          <w:sz w:val="18"/>
          <w:szCs w:val="18"/>
        </w:rPr>
        <w:t>）外周</w:t>
      </w:r>
      <w:r>
        <w:rPr>
          <w:rFonts w:ascii="宋体" w:hAnsi="宋体" w:cs="NEU-BZ-Regular"/>
          <w:kern w:val="0"/>
          <w:sz w:val="18"/>
          <w:szCs w:val="18"/>
        </w:rPr>
        <w:t>SpO</w:t>
      </w:r>
      <w:r>
        <w:rPr>
          <w:rFonts w:ascii="宋体" w:hAnsi="宋体" w:cs="NEU-BZ-Regular"/>
          <w:kern w:val="0"/>
          <w:sz w:val="18"/>
          <w:szCs w:val="18"/>
          <w:vertAlign w:val="subscript"/>
        </w:rPr>
        <w:t>2</w:t>
      </w:r>
      <w:r>
        <w:rPr>
          <w:rFonts w:ascii="宋体" w:hAnsi="宋体" w:cs="NEU-BZ-Regular"/>
          <w:kern w:val="0"/>
          <w:sz w:val="18"/>
          <w:szCs w:val="18"/>
        </w:rPr>
        <w:t xml:space="preserve"> </w:t>
      </w:r>
      <w:r>
        <w:rPr>
          <w:rFonts w:ascii="宋体" w:hAnsi="宋体" w:cs="NEU-BZ-Regular" w:hint="eastAsia"/>
          <w:kern w:val="0"/>
          <w:sz w:val="18"/>
          <w:szCs w:val="18"/>
        </w:rPr>
        <w:t>下降，低于</w:t>
      </w:r>
      <w:r>
        <w:rPr>
          <w:rFonts w:ascii="宋体" w:hAnsi="宋体" w:cs="NEU-BZ-Regular"/>
          <w:kern w:val="0"/>
          <w:sz w:val="18"/>
          <w:szCs w:val="18"/>
        </w:rPr>
        <w:t>85%</w:t>
      </w:r>
      <w:r>
        <w:rPr>
          <w:rFonts w:ascii="宋体" w:hAnsi="宋体" w:cs="NEU-BZ-Regular" w:hint="eastAsia"/>
          <w:kern w:val="0"/>
          <w:sz w:val="18"/>
          <w:szCs w:val="18"/>
        </w:rPr>
        <w:t>；（</w:t>
      </w:r>
      <w:r>
        <w:rPr>
          <w:rFonts w:ascii="宋体" w:hAnsi="宋体" w:cs="NEU-BZ-Regular"/>
          <w:kern w:val="0"/>
          <w:sz w:val="18"/>
          <w:szCs w:val="18"/>
        </w:rPr>
        <w:t>4</w:t>
      </w:r>
      <w:r>
        <w:rPr>
          <w:rFonts w:ascii="宋体" w:hAnsi="宋体" w:cs="NEU-BZ-Regular" w:hint="eastAsia"/>
          <w:kern w:val="0"/>
          <w:sz w:val="18"/>
          <w:szCs w:val="18"/>
        </w:rPr>
        <w:t>）血压下降≥</w:t>
      </w:r>
      <w:r>
        <w:rPr>
          <w:rFonts w:ascii="宋体" w:hAnsi="宋体" w:cs="NEU-BZ-Regular"/>
          <w:kern w:val="0"/>
          <w:sz w:val="18"/>
          <w:szCs w:val="18"/>
        </w:rPr>
        <w:t>10 mmHg</w:t>
      </w:r>
      <w:r>
        <w:rPr>
          <w:rFonts w:ascii="宋体" w:hAnsi="宋体" w:cs="NEU-BZ-Regular" w:hint="eastAsia"/>
          <w:kern w:val="0"/>
          <w:sz w:val="18"/>
          <w:szCs w:val="18"/>
        </w:rPr>
        <w:t>（</w:t>
      </w:r>
      <w:r>
        <w:rPr>
          <w:rFonts w:ascii="宋体" w:hAnsi="宋体" w:cs="NEU-BZ-Regular"/>
          <w:kern w:val="0"/>
          <w:sz w:val="18"/>
          <w:szCs w:val="18"/>
        </w:rPr>
        <w:t>1 mmHg=0.133 kPa</w:t>
      </w:r>
      <w:r>
        <w:rPr>
          <w:rFonts w:ascii="宋体" w:hAnsi="宋体" w:cs="NEU-BZ-Regular" w:hint="eastAsia"/>
          <w:kern w:val="0"/>
          <w:sz w:val="18"/>
          <w:szCs w:val="18"/>
        </w:rPr>
        <w:t>）。测试者必须对上述情况做出及时的判断和适当的应对。应尽快安排受试者坐位或卧位，获取生命体征，酌情给予吸氧，或采取进一步的医学处置。</w:t>
      </w: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2563EC">
      <w:pPr>
        <w:pStyle w:val="aff3"/>
        <w:spacing w:after="156"/>
        <w:ind w:left="0" w:firstLine="420"/>
      </w:pPr>
      <w:r>
        <w:lastRenderedPageBreak/>
        <w:br/>
      </w:r>
      <w:r>
        <w:rPr>
          <w:rFonts w:hint="eastAsia"/>
        </w:rPr>
        <w:t xml:space="preserve">   </w:t>
      </w:r>
      <w:r>
        <w:rPr>
          <w:rFonts w:hint="eastAsia"/>
        </w:rPr>
        <w:t>（资料性）</w:t>
      </w:r>
      <w:r>
        <w:br/>
      </w:r>
      <w:r>
        <w:rPr>
          <w:rFonts w:hint="eastAsia"/>
        </w:rPr>
        <w:t xml:space="preserve">     </w:t>
      </w:r>
      <w:r>
        <w:rPr>
          <w:rFonts w:hint="eastAsia"/>
        </w:rPr>
        <w:t>患者健康问卷抑郁量表</w:t>
      </w:r>
      <w:r>
        <w:t>(PHQ-9)</w:t>
      </w:r>
    </w:p>
    <w:p w:rsidR="001C7200" w:rsidRDefault="001C7200">
      <w:pPr>
        <w:pStyle w:val="affffe"/>
        <w:ind w:firstLine="420"/>
      </w:pPr>
    </w:p>
    <w:p w:rsidR="001C7200" w:rsidRDefault="002563EC">
      <w:pPr>
        <w:widowControl/>
        <w:kinsoku w:val="0"/>
        <w:autoSpaceDE w:val="0"/>
        <w:autoSpaceDN w:val="0"/>
        <w:snapToGrid w:val="0"/>
        <w:spacing w:before="60" w:line="223" w:lineRule="auto"/>
        <w:ind w:firstLineChars="300" w:firstLine="534"/>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1"/>
          <w:kern w:val="0"/>
          <w:sz w:val="18"/>
          <w:szCs w:val="18"/>
        </w:rPr>
        <w:t>在过去的</w:t>
      </w:r>
      <w:r>
        <w:rPr>
          <w:rFonts w:ascii="宋体" w:hAnsi="宋体" w:cs="宋体" w:hint="eastAsia"/>
          <w:snapToGrid w:val="0"/>
          <w:color w:val="000000"/>
          <w:spacing w:val="-1"/>
          <w:kern w:val="0"/>
          <w:sz w:val="18"/>
          <w:szCs w:val="18"/>
        </w:rPr>
        <w:t>2</w:t>
      </w:r>
      <w:r>
        <w:rPr>
          <w:rFonts w:ascii="宋体" w:hAnsi="宋体" w:cs="宋体" w:hint="eastAsia"/>
          <w:snapToGrid w:val="0"/>
          <w:color w:val="000000"/>
          <w:spacing w:val="-1"/>
          <w:kern w:val="0"/>
          <w:sz w:val="18"/>
          <w:szCs w:val="18"/>
        </w:rPr>
        <w:t>周里，您是否有过以下</w:t>
      </w:r>
      <w:r>
        <w:rPr>
          <w:rFonts w:ascii="宋体" w:hAnsi="宋体" w:cs="宋体" w:hint="eastAsia"/>
          <w:snapToGrid w:val="0"/>
          <w:color w:val="000000"/>
          <w:spacing w:val="-1"/>
          <w:kern w:val="0"/>
          <w:sz w:val="18"/>
          <w:szCs w:val="18"/>
        </w:rPr>
        <w:t>9</w:t>
      </w:r>
      <w:r>
        <w:rPr>
          <w:rFonts w:ascii="宋体" w:hAnsi="宋体" w:cs="宋体" w:hint="eastAsia"/>
          <w:snapToGrid w:val="0"/>
          <w:color w:val="000000"/>
          <w:spacing w:val="-1"/>
          <w:kern w:val="0"/>
          <w:sz w:val="18"/>
          <w:szCs w:val="18"/>
        </w:rPr>
        <w:t>种问题困扰，请</w:t>
      </w:r>
      <w:r>
        <w:rPr>
          <w:rFonts w:ascii="宋体" w:hAnsi="宋体" w:cs="宋体" w:hint="eastAsia"/>
          <w:snapToGrid w:val="0"/>
          <w:color w:val="000000"/>
          <w:kern w:val="0"/>
          <w:sz w:val="18"/>
          <w:szCs w:val="18"/>
        </w:rPr>
        <w:t>选择并在相应的位置打上“√”。</w:t>
      </w:r>
    </w:p>
    <w:tbl>
      <w:tblPr>
        <w:tblW w:w="852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47"/>
        <w:gridCol w:w="3529"/>
        <w:gridCol w:w="793"/>
        <w:gridCol w:w="875"/>
        <w:gridCol w:w="1903"/>
        <w:gridCol w:w="880"/>
      </w:tblGrid>
      <w:tr w:rsidR="001C7200">
        <w:trPr>
          <w:trHeight w:val="945"/>
          <w:jc w:val="center"/>
        </w:trPr>
        <w:tc>
          <w:tcPr>
            <w:tcW w:w="547" w:type="dxa"/>
            <w:textDirection w:val="tbRlV"/>
          </w:tcPr>
          <w:p w:rsidR="001C7200" w:rsidRDefault="002563EC">
            <w:pPr>
              <w:widowControl/>
              <w:kinsoku w:val="0"/>
              <w:autoSpaceDE w:val="0"/>
              <w:autoSpaceDN w:val="0"/>
              <w:snapToGrid w:val="0"/>
              <w:spacing w:before="48" w:line="225" w:lineRule="auto"/>
              <w:ind w:left="106"/>
              <w:jc w:val="left"/>
              <w:textAlignment w:val="baseline"/>
              <w:rPr>
                <w:rFonts w:ascii="宋体" w:hAnsi="宋体" w:cs="宋体"/>
                <w:snapToGrid w:val="0"/>
                <w:color w:val="000000"/>
                <w:spacing w:val="-1"/>
                <w:kern w:val="0"/>
                <w:sz w:val="18"/>
                <w:szCs w:val="18"/>
              </w:rPr>
            </w:pPr>
            <w:r>
              <w:rPr>
                <w:rFonts w:ascii="宋体" w:hAnsi="宋体" w:cs="宋体" w:hint="eastAsia"/>
                <w:snapToGrid w:val="0"/>
                <w:color w:val="000000"/>
                <w:spacing w:val="-1"/>
                <w:kern w:val="0"/>
                <w:sz w:val="18"/>
                <w:szCs w:val="18"/>
              </w:rPr>
              <w:t>编</w:t>
            </w:r>
            <w:r>
              <w:rPr>
                <w:rFonts w:ascii="宋体" w:hAnsi="宋体" w:cs="宋体" w:hint="eastAsia"/>
                <w:snapToGrid w:val="0"/>
                <w:color w:val="000000"/>
                <w:spacing w:val="-1"/>
                <w:kern w:val="0"/>
                <w:sz w:val="18"/>
                <w:szCs w:val="18"/>
              </w:rPr>
              <w:t xml:space="preserve"> </w:t>
            </w:r>
            <w:r>
              <w:rPr>
                <w:rFonts w:ascii="宋体" w:hAnsi="宋体" w:cs="宋体" w:hint="eastAsia"/>
                <w:snapToGrid w:val="0"/>
                <w:color w:val="000000"/>
                <w:spacing w:val="-1"/>
                <w:kern w:val="0"/>
                <w:sz w:val="18"/>
                <w:szCs w:val="18"/>
              </w:rPr>
              <w:t>号</w:t>
            </w:r>
          </w:p>
        </w:tc>
        <w:tc>
          <w:tcPr>
            <w:tcW w:w="3529" w:type="dxa"/>
          </w:tcPr>
          <w:p w:rsidR="001C7200" w:rsidRDefault="002563EC">
            <w:pPr>
              <w:widowControl/>
              <w:kinsoku w:val="0"/>
              <w:autoSpaceDE w:val="0"/>
              <w:autoSpaceDN w:val="0"/>
              <w:snapToGrid w:val="0"/>
              <w:spacing w:before="48" w:line="225" w:lineRule="auto"/>
              <w:ind w:left="106"/>
              <w:jc w:val="left"/>
              <w:textAlignment w:val="baseline"/>
              <w:rPr>
                <w:rFonts w:ascii="宋体" w:hAnsi="宋体" w:cs="宋体"/>
                <w:snapToGrid w:val="0"/>
                <w:color w:val="000000"/>
                <w:spacing w:val="-1"/>
                <w:kern w:val="0"/>
                <w:sz w:val="18"/>
                <w:szCs w:val="18"/>
              </w:rPr>
            </w:pPr>
            <w:r>
              <w:rPr>
                <w:rFonts w:ascii="宋体" w:hAnsi="宋体" w:cs="宋体" w:hint="eastAsia"/>
                <w:snapToGrid w:val="0"/>
                <w:color w:val="000000"/>
                <w:spacing w:val="-1"/>
                <w:kern w:val="0"/>
                <w:sz w:val="18"/>
                <w:szCs w:val="18"/>
              </w:rPr>
              <w:t>项目</w:t>
            </w:r>
          </w:p>
        </w:tc>
        <w:tc>
          <w:tcPr>
            <w:tcW w:w="793" w:type="dxa"/>
          </w:tcPr>
          <w:p w:rsidR="001C7200" w:rsidRDefault="002563EC">
            <w:pPr>
              <w:widowControl/>
              <w:kinsoku w:val="0"/>
              <w:autoSpaceDE w:val="0"/>
              <w:autoSpaceDN w:val="0"/>
              <w:snapToGrid w:val="0"/>
              <w:spacing w:before="51" w:line="230" w:lineRule="auto"/>
              <w:ind w:left="172"/>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4"/>
                <w:kern w:val="0"/>
                <w:sz w:val="18"/>
                <w:szCs w:val="18"/>
              </w:rPr>
              <w:t>0</w:t>
            </w:r>
            <w:r>
              <w:rPr>
                <w:rFonts w:ascii="宋体" w:hAnsi="宋体" w:cs="宋体" w:hint="eastAsia"/>
                <w:snapToGrid w:val="0"/>
                <w:color w:val="000000"/>
                <w:spacing w:val="-3"/>
                <w:kern w:val="0"/>
                <w:sz w:val="18"/>
                <w:szCs w:val="18"/>
              </w:rPr>
              <w:t>=</w:t>
            </w:r>
            <w:r>
              <w:rPr>
                <w:rFonts w:ascii="宋体" w:hAnsi="宋体" w:cs="宋体" w:hint="eastAsia"/>
                <w:snapToGrid w:val="0"/>
                <w:color w:val="000000"/>
                <w:spacing w:val="-3"/>
                <w:kern w:val="0"/>
                <w:sz w:val="18"/>
                <w:szCs w:val="18"/>
              </w:rPr>
              <w:t>从</w:t>
            </w:r>
          </w:p>
          <w:p w:rsidR="001C7200" w:rsidRDefault="002563EC">
            <w:pPr>
              <w:widowControl/>
              <w:kinsoku w:val="0"/>
              <w:autoSpaceDE w:val="0"/>
              <w:autoSpaceDN w:val="0"/>
              <w:snapToGrid w:val="0"/>
              <w:spacing w:before="39" w:line="227" w:lineRule="auto"/>
              <w:ind w:left="191"/>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3"/>
                <w:kern w:val="0"/>
                <w:sz w:val="18"/>
                <w:szCs w:val="18"/>
              </w:rPr>
              <w:t>来</w:t>
            </w:r>
            <w:r>
              <w:rPr>
                <w:rFonts w:ascii="宋体" w:hAnsi="宋体" w:cs="宋体" w:hint="eastAsia"/>
                <w:snapToGrid w:val="0"/>
                <w:color w:val="000000"/>
                <w:spacing w:val="-2"/>
                <w:kern w:val="0"/>
                <w:sz w:val="18"/>
                <w:szCs w:val="18"/>
              </w:rPr>
              <w:t>没</w:t>
            </w:r>
          </w:p>
          <w:p w:rsidR="001C7200" w:rsidRDefault="002563EC">
            <w:pPr>
              <w:widowControl/>
              <w:kinsoku w:val="0"/>
              <w:autoSpaceDE w:val="0"/>
              <w:autoSpaceDN w:val="0"/>
              <w:snapToGrid w:val="0"/>
              <w:spacing w:before="43" w:line="227" w:lineRule="auto"/>
              <w:ind w:left="299"/>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有</w:t>
            </w:r>
          </w:p>
        </w:tc>
        <w:tc>
          <w:tcPr>
            <w:tcW w:w="875" w:type="dxa"/>
          </w:tcPr>
          <w:p w:rsidR="001C7200" w:rsidRDefault="002563EC">
            <w:pPr>
              <w:widowControl/>
              <w:kinsoku w:val="0"/>
              <w:autoSpaceDE w:val="0"/>
              <w:autoSpaceDN w:val="0"/>
              <w:snapToGrid w:val="0"/>
              <w:spacing w:before="51" w:line="227" w:lineRule="auto"/>
              <w:ind w:left="220"/>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6"/>
                <w:kern w:val="0"/>
                <w:sz w:val="18"/>
                <w:szCs w:val="18"/>
              </w:rPr>
              <w:t>1</w:t>
            </w:r>
            <w:r>
              <w:rPr>
                <w:rFonts w:ascii="宋体" w:hAnsi="宋体" w:cs="宋体" w:hint="eastAsia"/>
                <w:snapToGrid w:val="0"/>
                <w:color w:val="000000"/>
                <w:spacing w:val="-5"/>
                <w:kern w:val="0"/>
                <w:sz w:val="18"/>
                <w:szCs w:val="18"/>
              </w:rPr>
              <w:t>=</w:t>
            </w:r>
            <w:r>
              <w:rPr>
                <w:rFonts w:ascii="宋体" w:hAnsi="宋体" w:cs="宋体" w:hint="eastAsia"/>
                <w:snapToGrid w:val="0"/>
                <w:color w:val="000000"/>
                <w:spacing w:val="-5"/>
                <w:kern w:val="0"/>
                <w:sz w:val="18"/>
                <w:szCs w:val="18"/>
              </w:rPr>
              <w:t>偶</w:t>
            </w:r>
          </w:p>
          <w:p w:rsidR="001C7200" w:rsidRDefault="002563EC">
            <w:pPr>
              <w:widowControl/>
              <w:kinsoku w:val="0"/>
              <w:autoSpaceDE w:val="0"/>
              <w:autoSpaceDN w:val="0"/>
              <w:snapToGrid w:val="0"/>
              <w:spacing w:before="43" w:line="227" w:lineRule="auto"/>
              <w:ind w:left="137"/>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4"/>
                <w:kern w:val="0"/>
                <w:sz w:val="18"/>
                <w:szCs w:val="18"/>
              </w:rPr>
              <w:t>尔几天</w:t>
            </w:r>
          </w:p>
          <w:p w:rsidR="001C7200" w:rsidRDefault="002563EC">
            <w:pPr>
              <w:widowControl/>
              <w:kinsoku w:val="0"/>
              <w:autoSpaceDE w:val="0"/>
              <w:autoSpaceDN w:val="0"/>
              <w:snapToGrid w:val="0"/>
              <w:spacing w:before="42" w:line="227" w:lineRule="auto"/>
              <w:ind w:left="340"/>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有</w:t>
            </w:r>
          </w:p>
        </w:tc>
        <w:tc>
          <w:tcPr>
            <w:tcW w:w="1903" w:type="dxa"/>
          </w:tcPr>
          <w:p w:rsidR="001C7200" w:rsidRDefault="002563EC">
            <w:pPr>
              <w:widowControl/>
              <w:kinsoku w:val="0"/>
              <w:autoSpaceDE w:val="0"/>
              <w:autoSpaceDN w:val="0"/>
              <w:snapToGrid w:val="0"/>
              <w:spacing w:before="52" w:line="273" w:lineRule="auto"/>
              <w:ind w:left="118" w:right="39" w:firstLine="6"/>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16"/>
                <w:kern w:val="0"/>
                <w:sz w:val="18"/>
                <w:szCs w:val="18"/>
              </w:rPr>
              <w:t>2</w:t>
            </w:r>
            <w:r>
              <w:rPr>
                <w:rFonts w:ascii="宋体" w:hAnsi="宋体" w:cs="宋体" w:hint="eastAsia"/>
                <w:snapToGrid w:val="0"/>
                <w:color w:val="000000"/>
                <w:spacing w:val="13"/>
                <w:kern w:val="0"/>
                <w:sz w:val="18"/>
                <w:szCs w:val="18"/>
              </w:rPr>
              <w:t>=</w:t>
            </w:r>
            <w:r>
              <w:rPr>
                <w:rFonts w:ascii="宋体" w:hAnsi="宋体" w:cs="宋体" w:hint="eastAsia"/>
                <w:snapToGrid w:val="0"/>
                <w:color w:val="000000"/>
                <w:spacing w:val="13"/>
                <w:kern w:val="0"/>
                <w:sz w:val="18"/>
                <w:szCs w:val="18"/>
              </w:rPr>
              <w:t>经常有</w:t>
            </w:r>
            <w:r>
              <w:rPr>
                <w:rFonts w:ascii="宋体" w:hAnsi="宋体" w:cs="宋体" w:hint="eastAsia"/>
                <w:snapToGrid w:val="0"/>
                <w:color w:val="000000"/>
                <w:spacing w:val="13"/>
                <w:kern w:val="0"/>
                <w:sz w:val="18"/>
                <w:szCs w:val="18"/>
              </w:rPr>
              <w:t>(</w:t>
            </w:r>
            <w:r>
              <w:rPr>
                <w:rFonts w:ascii="宋体" w:hAnsi="宋体" w:cs="宋体" w:hint="eastAsia"/>
                <w:snapToGrid w:val="0"/>
                <w:color w:val="000000"/>
                <w:spacing w:val="13"/>
                <w:kern w:val="0"/>
                <w:sz w:val="18"/>
                <w:szCs w:val="18"/>
              </w:rPr>
              <w:t>过去</w:t>
            </w:r>
            <w:r>
              <w:rPr>
                <w:rFonts w:ascii="宋体" w:hAnsi="宋体" w:cs="宋体" w:hint="eastAsia"/>
                <w:snapToGrid w:val="0"/>
                <w:color w:val="000000"/>
                <w:spacing w:val="13"/>
                <w:kern w:val="0"/>
                <w:sz w:val="18"/>
                <w:szCs w:val="18"/>
              </w:rPr>
              <w:t>2</w:t>
            </w:r>
            <w:r>
              <w:rPr>
                <w:rFonts w:ascii="宋体" w:hAnsi="宋体" w:cs="宋体" w:hint="eastAsia"/>
                <w:snapToGrid w:val="0"/>
                <w:color w:val="000000"/>
                <w:spacing w:val="-15"/>
                <w:kern w:val="0"/>
                <w:sz w:val="18"/>
                <w:szCs w:val="18"/>
              </w:rPr>
              <w:t>周里，多于</w:t>
            </w:r>
            <w:r>
              <w:rPr>
                <w:rFonts w:ascii="宋体" w:hAnsi="宋体" w:cs="宋体" w:hint="eastAsia"/>
                <w:snapToGrid w:val="0"/>
                <w:color w:val="000000"/>
                <w:spacing w:val="-15"/>
                <w:kern w:val="0"/>
                <w:sz w:val="18"/>
                <w:szCs w:val="18"/>
              </w:rPr>
              <w:t>1</w:t>
            </w:r>
            <w:r>
              <w:rPr>
                <w:rFonts w:ascii="宋体" w:hAnsi="宋体" w:cs="宋体" w:hint="eastAsia"/>
                <w:snapToGrid w:val="0"/>
                <w:color w:val="000000"/>
                <w:spacing w:val="-15"/>
                <w:kern w:val="0"/>
                <w:sz w:val="18"/>
                <w:szCs w:val="18"/>
              </w:rPr>
              <w:t>周有</w:t>
            </w:r>
            <w:r>
              <w:rPr>
                <w:rFonts w:ascii="宋体" w:hAnsi="宋体" w:cs="宋体" w:hint="eastAsia"/>
                <w:snapToGrid w:val="0"/>
                <w:color w:val="000000"/>
                <w:spacing w:val="-15"/>
                <w:kern w:val="0"/>
                <w:sz w:val="18"/>
                <w:szCs w:val="18"/>
              </w:rPr>
              <w:t>)</w:t>
            </w:r>
          </w:p>
        </w:tc>
        <w:tc>
          <w:tcPr>
            <w:tcW w:w="880" w:type="dxa"/>
          </w:tcPr>
          <w:p w:rsidR="001C7200" w:rsidRDefault="002563EC">
            <w:pPr>
              <w:widowControl/>
              <w:kinsoku w:val="0"/>
              <w:autoSpaceDE w:val="0"/>
              <w:autoSpaceDN w:val="0"/>
              <w:snapToGrid w:val="0"/>
              <w:spacing w:before="51" w:line="229" w:lineRule="auto"/>
              <w:ind w:left="216"/>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3"/>
                <w:kern w:val="0"/>
                <w:sz w:val="18"/>
                <w:szCs w:val="18"/>
              </w:rPr>
              <w:t>3=</w:t>
            </w:r>
            <w:r>
              <w:rPr>
                <w:rFonts w:ascii="宋体" w:hAnsi="宋体" w:cs="宋体" w:hint="eastAsia"/>
                <w:snapToGrid w:val="0"/>
                <w:color w:val="000000"/>
                <w:spacing w:val="-3"/>
                <w:kern w:val="0"/>
                <w:sz w:val="18"/>
                <w:szCs w:val="18"/>
              </w:rPr>
              <w:t>几</w:t>
            </w:r>
          </w:p>
          <w:p w:rsidR="001C7200" w:rsidRDefault="002563EC">
            <w:pPr>
              <w:widowControl/>
              <w:kinsoku w:val="0"/>
              <w:autoSpaceDE w:val="0"/>
              <w:autoSpaceDN w:val="0"/>
              <w:snapToGrid w:val="0"/>
              <w:spacing w:before="40" w:line="226" w:lineRule="auto"/>
              <w:ind w:left="132"/>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3"/>
                <w:kern w:val="0"/>
                <w:sz w:val="18"/>
                <w:szCs w:val="18"/>
              </w:rPr>
              <w:t>乎</w:t>
            </w:r>
            <w:r>
              <w:rPr>
                <w:rFonts w:ascii="宋体" w:hAnsi="宋体" w:cs="宋体" w:hint="eastAsia"/>
                <w:snapToGrid w:val="0"/>
                <w:color w:val="000000"/>
                <w:spacing w:val="-2"/>
                <w:kern w:val="0"/>
                <w:sz w:val="18"/>
                <w:szCs w:val="18"/>
              </w:rPr>
              <w:t>每天</w:t>
            </w:r>
          </w:p>
          <w:p w:rsidR="001C7200" w:rsidRDefault="002563EC">
            <w:pPr>
              <w:widowControl/>
              <w:kinsoku w:val="0"/>
              <w:autoSpaceDE w:val="0"/>
              <w:autoSpaceDN w:val="0"/>
              <w:snapToGrid w:val="0"/>
              <w:spacing w:before="44" w:line="227" w:lineRule="auto"/>
              <w:ind w:left="343"/>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有</w:t>
            </w:r>
          </w:p>
        </w:tc>
      </w:tr>
      <w:tr w:rsidR="001C7200">
        <w:trPr>
          <w:trHeight w:val="316"/>
          <w:jc w:val="center"/>
        </w:trPr>
        <w:tc>
          <w:tcPr>
            <w:tcW w:w="547" w:type="dxa"/>
          </w:tcPr>
          <w:p w:rsidR="001C7200" w:rsidRDefault="002563EC">
            <w:pPr>
              <w:widowControl/>
              <w:kinsoku w:val="0"/>
              <w:autoSpaceDE w:val="0"/>
              <w:autoSpaceDN w:val="0"/>
              <w:snapToGrid w:val="0"/>
              <w:spacing w:before="48" w:line="225" w:lineRule="auto"/>
              <w:ind w:left="106"/>
              <w:jc w:val="left"/>
              <w:textAlignment w:val="baseline"/>
              <w:rPr>
                <w:rFonts w:ascii="宋体" w:hAnsi="宋体" w:cs="宋体"/>
                <w:snapToGrid w:val="0"/>
                <w:color w:val="000000"/>
                <w:spacing w:val="-1"/>
                <w:kern w:val="0"/>
                <w:sz w:val="18"/>
                <w:szCs w:val="18"/>
              </w:rPr>
            </w:pPr>
            <w:r>
              <w:rPr>
                <w:rFonts w:ascii="宋体" w:hAnsi="宋体" w:cs="宋体" w:hint="eastAsia"/>
                <w:snapToGrid w:val="0"/>
                <w:color w:val="000000"/>
                <w:spacing w:val="-1"/>
                <w:kern w:val="0"/>
                <w:sz w:val="18"/>
                <w:szCs w:val="18"/>
              </w:rPr>
              <w:t>1</w:t>
            </w:r>
          </w:p>
        </w:tc>
        <w:tc>
          <w:tcPr>
            <w:tcW w:w="3529" w:type="dxa"/>
          </w:tcPr>
          <w:p w:rsidR="001C7200" w:rsidRDefault="002563EC">
            <w:pPr>
              <w:widowControl/>
              <w:kinsoku w:val="0"/>
              <w:autoSpaceDE w:val="0"/>
              <w:autoSpaceDN w:val="0"/>
              <w:snapToGrid w:val="0"/>
              <w:spacing w:before="48" w:line="225" w:lineRule="auto"/>
              <w:ind w:left="106"/>
              <w:jc w:val="left"/>
              <w:textAlignment w:val="baseline"/>
              <w:rPr>
                <w:rFonts w:ascii="宋体" w:hAnsi="宋体" w:cs="宋体"/>
                <w:snapToGrid w:val="0"/>
                <w:color w:val="000000"/>
                <w:spacing w:val="-1"/>
                <w:kern w:val="0"/>
                <w:sz w:val="18"/>
                <w:szCs w:val="18"/>
              </w:rPr>
            </w:pPr>
            <w:r>
              <w:rPr>
                <w:rFonts w:ascii="宋体" w:hAnsi="宋体" w:cs="宋体" w:hint="eastAsia"/>
                <w:snapToGrid w:val="0"/>
                <w:color w:val="000000"/>
                <w:spacing w:val="-1"/>
                <w:kern w:val="0"/>
                <w:sz w:val="18"/>
                <w:szCs w:val="18"/>
              </w:rPr>
              <w:t>做事缺乏兴趣</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317"/>
          <w:jc w:val="center"/>
        </w:trPr>
        <w:tc>
          <w:tcPr>
            <w:tcW w:w="547" w:type="dxa"/>
          </w:tcPr>
          <w:p w:rsidR="001C7200" w:rsidRDefault="002563EC">
            <w:pPr>
              <w:widowControl/>
              <w:kinsoku w:val="0"/>
              <w:autoSpaceDE w:val="0"/>
              <w:autoSpaceDN w:val="0"/>
              <w:snapToGrid w:val="0"/>
              <w:spacing w:before="48" w:line="225" w:lineRule="auto"/>
              <w:ind w:left="106"/>
              <w:jc w:val="left"/>
              <w:textAlignment w:val="baseline"/>
              <w:rPr>
                <w:rFonts w:ascii="宋体" w:hAnsi="宋体" w:cs="宋体"/>
                <w:snapToGrid w:val="0"/>
                <w:color w:val="000000"/>
                <w:spacing w:val="-1"/>
                <w:kern w:val="0"/>
                <w:sz w:val="18"/>
                <w:szCs w:val="18"/>
              </w:rPr>
            </w:pPr>
            <w:r>
              <w:rPr>
                <w:rFonts w:ascii="宋体" w:hAnsi="宋体" w:cs="宋体" w:hint="eastAsia"/>
                <w:snapToGrid w:val="0"/>
                <w:color w:val="000000"/>
                <w:spacing w:val="-1"/>
                <w:kern w:val="0"/>
                <w:sz w:val="18"/>
                <w:szCs w:val="18"/>
              </w:rPr>
              <w:t>2</w:t>
            </w:r>
          </w:p>
        </w:tc>
        <w:tc>
          <w:tcPr>
            <w:tcW w:w="3529" w:type="dxa"/>
          </w:tcPr>
          <w:p w:rsidR="001C7200" w:rsidRDefault="002563EC">
            <w:pPr>
              <w:widowControl/>
              <w:kinsoku w:val="0"/>
              <w:autoSpaceDE w:val="0"/>
              <w:autoSpaceDN w:val="0"/>
              <w:snapToGrid w:val="0"/>
              <w:spacing w:before="48" w:line="225" w:lineRule="auto"/>
              <w:ind w:left="106"/>
              <w:jc w:val="left"/>
              <w:textAlignment w:val="baseline"/>
              <w:rPr>
                <w:rFonts w:ascii="宋体" w:hAnsi="宋体" w:cs="宋体"/>
                <w:snapToGrid w:val="0"/>
                <w:color w:val="000000"/>
                <w:spacing w:val="-1"/>
                <w:kern w:val="0"/>
                <w:sz w:val="18"/>
                <w:szCs w:val="18"/>
              </w:rPr>
            </w:pPr>
            <w:r>
              <w:rPr>
                <w:rFonts w:ascii="宋体" w:hAnsi="宋体" w:cs="宋体" w:hint="eastAsia"/>
                <w:snapToGrid w:val="0"/>
                <w:color w:val="000000"/>
                <w:spacing w:val="-1"/>
                <w:kern w:val="0"/>
                <w:sz w:val="18"/>
                <w:szCs w:val="18"/>
              </w:rPr>
              <w:t>感到沮丧、失落、绝望</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316"/>
          <w:jc w:val="center"/>
        </w:trPr>
        <w:tc>
          <w:tcPr>
            <w:tcW w:w="547" w:type="dxa"/>
          </w:tcPr>
          <w:p w:rsidR="001C7200" w:rsidRDefault="002563EC">
            <w:pPr>
              <w:widowControl/>
              <w:kinsoku w:val="0"/>
              <w:autoSpaceDE w:val="0"/>
              <w:autoSpaceDN w:val="0"/>
              <w:snapToGrid w:val="0"/>
              <w:spacing w:before="81" w:line="185" w:lineRule="auto"/>
              <w:ind w:left="116"/>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3</w:t>
            </w:r>
          </w:p>
        </w:tc>
        <w:tc>
          <w:tcPr>
            <w:tcW w:w="3529" w:type="dxa"/>
          </w:tcPr>
          <w:p w:rsidR="001C7200" w:rsidRDefault="002563EC">
            <w:pPr>
              <w:widowControl/>
              <w:kinsoku w:val="0"/>
              <w:autoSpaceDE w:val="0"/>
              <w:autoSpaceDN w:val="0"/>
              <w:snapToGrid w:val="0"/>
              <w:spacing w:before="49" w:line="225" w:lineRule="auto"/>
              <w:ind w:left="120"/>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sz w:val="18"/>
                <w:szCs w:val="18"/>
              </w:rPr>
              <w:t>睡眠不</w:t>
            </w:r>
            <w:r>
              <w:rPr>
                <w:rFonts w:ascii="宋体" w:hAnsi="宋体" w:cs="宋体" w:hint="eastAsia"/>
                <w:snapToGrid w:val="0"/>
                <w:color w:val="000000"/>
                <w:spacing w:val="-1"/>
                <w:kern w:val="0"/>
                <w:sz w:val="18"/>
                <w:szCs w:val="18"/>
              </w:rPr>
              <w:t>好、睡眠不深或睡眠不足</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316"/>
          <w:jc w:val="center"/>
        </w:trPr>
        <w:tc>
          <w:tcPr>
            <w:tcW w:w="547" w:type="dxa"/>
          </w:tcPr>
          <w:p w:rsidR="001C7200" w:rsidRDefault="002563EC">
            <w:pPr>
              <w:widowControl/>
              <w:kinsoku w:val="0"/>
              <w:autoSpaceDE w:val="0"/>
              <w:autoSpaceDN w:val="0"/>
              <w:snapToGrid w:val="0"/>
              <w:spacing w:before="83" w:line="184" w:lineRule="auto"/>
              <w:ind w:left="112"/>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4</w:t>
            </w:r>
          </w:p>
        </w:tc>
        <w:tc>
          <w:tcPr>
            <w:tcW w:w="3529" w:type="dxa"/>
          </w:tcPr>
          <w:p w:rsidR="001C7200" w:rsidRDefault="002563EC">
            <w:pPr>
              <w:widowControl/>
              <w:kinsoku w:val="0"/>
              <w:autoSpaceDE w:val="0"/>
              <w:autoSpaceDN w:val="0"/>
              <w:snapToGrid w:val="0"/>
              <w:spacing w:before="49" w:line="225" w:lineRule="auto"/>
              <w:ind w:left="112"/>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sz w:val="18"/>
                <w:szCs w:val="18"/>
              </w:rPr>
              <w:t>感觉疲惫</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318"/>
          <w:jc w:val="center"/>
        </w:trPr>
        <w:tc>
          <w:tcPr>
            <w:tcW w:w="547" w:type="dxa"/>
          </w:tcPr>
          <w:p w:rsidR="001C7200" w:rsidRDefault="002563EC">
            <w:pPr>
              <w:widowControl/>
              <w:kinsoku w:val="0"/>
              <w:autoSpaceDE w:val="0"/>
              <w:autoSpaceDN w:val="0"/>
              <w:snapToGrid w:val="0"/>
              <w:spacing w:before="84" w:line="184" w:lineRule="auto"/>
              <w:ind w:left="119"/>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5</w:t>
            </w:r>
          </w:p>
        </w:tc>
        <w:tc>
          <w:tcPr>
            <w:tcW w:w="3529" w:type="dxa"/>
          </w:tcPr>
          <w:p w:rsidR="001C7200" w:rsidRDefault="002563EC">
            <w:pPr>
              <w:widowControl/>
              <w:kinsoku w:val="0"/>
              <w:autoSpaceDE w:val="0"/>
              <w:autoSpaceDN w:val="0"/>
              <w:snapToGrid w:val="0"/>
              <w:spacing w:before="51" w:line="225" w:lineRule="auto"/>
              <w:ind w:left="109"/>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1"/>
                <w:kern w:val="0"/>
                <w:sz w:val="18"/>
                <w:szCs w:val="18"/>
              </w:rPr>
              <w:t>食欲不好，或</w:t>
            </w:r>
            <w:r>
              <w:rPr>
                <w:rFonts w:ascii="宋体" w:hAnsi="宋体" w:cs="宋体" w:hint="eastAsia"/>
                <w:snapToGrid w:val="0"/>
                <w:color w:val="000000"/>
                <w:kern w:val="0"/>
                <w:sz w:val="18"/>
                <w:szCs w:val="18"/>
              </w:rPr>
              <w:t>者暴饮暴食</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628"/>
          <w:jc w:val="center"/>
        </w:trPr>
        <w:tc>
          <w:tcPr>
            <w:tcW w:w="547" w:type="dxa"/>
          </w:tcPr>
          <w:p w:rsidR="001C7200" w:rsidRDefault="002563EC">
            <w:pPr>
              <w:widowControl/>
              <w:kinsoku w:val="0"/>
              <w:autoSpaceDE w:val="0"/>
              <w:autoSpaceDN w:val="0"/>
              <w:snapToGrid w:val="0"/>
              <w:spacing w:before="82" w:line="185" w:lineRule="auto"/>
              <w:ind w:left="119"/>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6</w:t>
            </w:r>
          </w:p>
        </w:tc>
        <w:tc>
          <w:tcPr>
            <w:tcW w:w="3529" w:type="dxa"/>
          </w:tcPr>
          <w:p w:rsidR="001C7200" w:rsidRDefault="002563EC">
            <w:pPr>
              <w:widowControl/>
              <w:kinsoku w:val="0"/>
              <w:autoSpaceDE w:val="0"/>
              <w:autoSpaceDN w:val="0"/>
              <w:snapToGrid w:val="0"/>
              <w:spacing w:before="49" w:line="244" w:lineRule="auto"/>
              <w:ind w:left="115" w:right="108" w:hanging="3"/>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13"/>
                <w:kern w:val="0"/>
                <w:sz w:val="18"/>
                <w:szCs w:val="18"/>
              </w:rPr>
              <w:t>感觉自己失败或感觉给自己或家</w:t>
            </w:r>
            <w:r>
              <w:rPr>
                <w:rFonts w:ascii="宋体" w:hAnsi="宋体" w:cs="宋体" w:hint="eastAsia"/>
                <w:snapToGrid w:val="0"/>
                <w:color w:val="000000"/>
                <w:spacing w:val="12"/>
                <w:kern w:val="0"/>
                <w:sz w:val="18"/>
                <w:szCs w:val="18"/>
              </w:rPr>
              <w:t>庭</w:t>
            </w:r>
            <w:r>
              <w:rPr>
                <w:rFonts w:ascii="宋体" w:hAnsi="宋体" w:cs="宋体" w:hint="eastAsia"/>
                <w:snapToGrid w:val="0"/>
                <w:color w:val="000000"/>
                <w:spacing w:val="-4"/>
                <w:kern w:val="0"/>
                <w:sz w:val="18"/>
                <w:szCs w:val="18"/>
              </w:rPr>
              <w:t>带</w:t>
            </w:r>
            <w:r>
              <w:rPr>
                <w:rFonts w:ascii="宋体" w:hAnsi="宋体" w:cs="宋体" w:hint="eastAsia"/>
                <w:snapToGrid w:val="0"/>
                <w:color w:val="000000"/>
                <w:spacing w:val="-2"/>
                <w:kern w:val="0"/>
                <w:sz w:val="18"/>
                <w:szCs w:val="18"/>
              </w:rPr>
              <w:t>来失败</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316"/>
          <w:jc w:val="center"/>
        </w:trPr>
        <w:tc>
          <w:tcPr>
            <w:tcW w:w="547" w:type="dxa"/>
          </w:tcPr>
          <w:p w:rsidR="001C7200" w:rsidRDefault="002563EC">
            <w:pPr>
              <w:widowControl/>
              <w:kinsoku w:val="0"/>
              <w:autoSpaceDE w:val="0"/>
              <w:autoSpaceDN w:val="0"/>
              <w:snapToGrid w:val="0"/>
              <w:spacing w:before="84" w:line="184" w:lineRule="auto"/>
              <w:ind w:left="118"/>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7</w:t>
            </w:r>
          </w:p>
        </w:tc>
        <w:tc>
          <w:tcPr>
            <w:tcW w:w="3529" w:type="dxa"/>
          </w:tcPr>
          <w:p w:rsidR="001C7200" w:rsidRDefault="002563EC">
            <w:pPr>
              <w:widowControl/>
              <w:kinsoku w:val="0"/>
              <w:autoSpaceDE w:val="0"/>
              <w:autoSpaceDN w:val="0"/>
              <w:snapToGrid w:val="0"/>
              <w:spacing w:before="50" w:line="224" w:lineRule="auto"/>
              <w:ind w:left="126"/>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sz w:val="18"/>
                <w:szCs w:val="18"/>
              </w:rPr>
              <w:t>阅读或者看电视</w:t>
            </w:r>
            <w:r>
              <w:rPr>
                <w:rFonts w:ascii="宋体" w:hAnsi="宋体" w:cs="宋体" w:hint="eastAsia"/>
                <w:snapToGrid w:val="0"/>
                <w:color w:val="000000"/>
                <w:spacing w:val="-1"/>
                <w:kern w:val="0"/>
                <w:sz w:val="18"/>
                <w:szCs w:val="18"/>
              </w:rPr>
              <w:t>时不能集中注意力</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941"/>
          <w:jc w:val="center"/>
        </w:trPr>
        <w:tc>
          <w:tcPr>
            <w:tcW w:w="547" w:type="dxa"/>
          </w:tcPr>
          <w:p w:rsidR="001C7200" w:rsidRDefault="002563EC">
            <w:pPr>
              <w:widowControl/>
              <w:kinsoku w:val="0"/>
              <w:autoSpaceDE w:val="0"/>
              <w:autoSpaceDN w:val="0"/>
              <w:snapToGrid w:val="0"/>
              <w:spacing w:before="84" w:line="185" w:lineRule="auto"/>
              <w:ind w:left="118"/>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8</w:t>
            </w:r>
          </w:p>
        </w:tc>
        <w:tc>
          <w:tcPr>
            <w:tcW w:w="3529" w:type="dxa"/>
          </w:tcPr>
          <w:p w:rsidR="001C7200" w:rsidRDefault="002563EC">
            <w:pPr>
              <w:widowControl/>
              <w:kinsoku w:val="0"/>
              <w:autoSpaceDE w:val="0"/>
              <w:autoSpaceDN w:val="0"/>
              <w:snapToGrid w:val="0"/>
              <w:spacing w:before="52" w:line="250" w:lineRule="auto"/>
              <w:ind w:left="111" w:right="106" w:hanging="4"/>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17"/>
                <w:kern w:val="0"/>
                <w:sz w:val="18"/>
                <w:szCs w:val="18"/>
              </w:rPr>
              <w:t>他</w:t>
            </w:r>
            <w:r>
              <w:rPr>
                <w:rFonts w:ascii="宋体" w:hAnsi="宋体" w:cs="宋体" w:hint="eastAsia"/>
                <w:snapToGrid w:val="0"/>
                <w:color w:val="000000"/>
                <w:spacing w:val="13"/>
                <w:kern w:val="0"/>
                <w:sz w:val="18"/>
                <w:szCs w:val="18"/>
              </w:rPr>
              <w:t>人可以察觉到你说话或者移动速</w:t>
            </w:r>
            <w:r>
              <w:rPr>
                <w:rFonts w:ascii="宋体" w:hAnsi="宋体" w:cs="宋体" w:hint="eastAsia"/>
                <w:snapToGrid w:val="0"/>
                <w:color w:val="000000"/>
                <w:spacing w:val="-18"/>
                <w:kern w:val="0"/>
                <w:sz w:val="18"/>
                <w:szCs w:val="18"/>
              </w:rPr>
              <w:t>度</w:t>
            </w:r>
            <w:r>
              <w:rPr>
                <w:rFonts w:ascii="宋体" w:hAnsi="宋体" w:cs="宋体" w:hint="eastAsia"/>
                <w:snapToGrid w:val="0"/>
                <w:color w:val="000000"/>
                <w:spacing w:val="-15"/>
                <w:kern w:val="0"/>
                <w:sz w:val="18"/>
                <w:szCs w:val="18"/>
              </w:rPr>
              <w:t>变</w:t>
            </w:r>
            <w:r>
              <w:rPr>
                <w:rFonts w:ascii="宋体" w:hAnsi="宋体" w:cs="宋体" w:hint="eastAsia"/>
                <w:snapToGrid w:val="0"/>
                <w:color w:val="000000"/>
                <w:spacing w:val="-9"/>
                <w:kern w:val="0"/>
                <w:sz w:val="18"/>
                <w:szCs w:val="18"/>
              </w:rPr>
              <w:t>慢了，或者跟往常比因为烦躁不</w:t>
            </w:r>
            <w:r>
              <w:rPr>
                <w:rFonts w:ascii="宋体" w:hAnsi="宋体" w:cs="宋体" w:hint="eastAsia"/>
                <w:snapToGrid w:val="0"/>
                <w:color w:val="000000"/>
                <w:kern w:val="0"/>
                <w:sz w:val="18"/>
                <w:szCs w:val="18"/>
              </w:rPr>
              <w:t xml:space="preserve"> </w:t>
            </w:r>
            <w:r>
              <w:rPr>
                <w:rFonts w:ascii="宋体" w:hAnsi="宋体" w:cs="宋体" w:hint="eastAsia"/>
                <w:snapToGrid w:val="0"/>
                <w:color w:val="000000"/>
                <w:spacing w:val="-2"/>
                <w:kern w:val="0"/>
                <w:sz w:val="18"/>
                <w:szCs w:val="18"/>
              </w:rPr>
              <w:t>安而</w:t>
            </w:r>
            <w:r>
              <w:rPr>
                <w:rFonts w:ascii="宋体" w:hAnsi="宋体" w:cs="宋体" w:hint="eastAsia"/>
                <w:snapToGrid w:val="0"/>
                <w:color w:val="000000"/>
                <w:spacing w:val="-1"/>
                <w:kern w:val="0"/>
                <w:sz w:val="18"/>
                <w:szCs w:val="18"/>
              </w:rPr>
              <w:t>走动增加</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633"/>
          <w:jc w:val="center"/>
        </w:trPr>
        <w:tc>
          <w:tcPr>
            <w:tcW w:w="547" w:type="dxa"/>
          </w:tcPr>
          <w:p w:rsidR="001C7200" w:rsidRDefault="002563EC">
            <w:pPr>
              <w:widowControl/>
              <w:kinsoku w:val="0"/>
              <w:autoSpaceDE w:val="0"/>
              <w:autoSpaceDN w:val="0"/>
              <w:snapToGrid w:val="0"/>
              <w:spacing w:before="84" w:line="185" w:lineRule="auto"/>
              <w:ind w:left="118"/>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9</w:t>
            </w:r>
          </w:p>
        </w:tc>
        <w:tc>
          <w:tcPr>
            <w:tcW w:w="3529" w:type="dxa"/>
          </w:tcPr>
          <w:p w:rsidR="001C7200" w:rsidRDefault="002563EC">
            <w:pPr>
              <w:widowControl/>
              <w:kinsoku w:val="0"/>
              <w:autoSpaceDE w:val="0"/>
              <w:autoSpaceDN w:val="0"/>
              <w:snapToGrid w:val="0"/>
              <w:spacing w:before="51" w:line="245" w:lineRule="auto"/>
              <w:ind w:left="114" w:right="108" w:hanging="1"/>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13"/>
                <w:kern w:val="0"/>
                <w:sz w:val="18"/>
                <w:szCs w:val="18"/>
              </w:rPr>
              <w:t>有自杀的念头或者想用某种方式</w:t>
            </w:r>
            <w:r>
              <w:rPr>
                <w:rFonts w:ascii="宋体" w:hAnsi="宋体" w:cs="宋体" w:hint="eastAsia"/>
                <w:snapToGrid w:val="0"/>
                <w:color w:val="000000"/>
                <w:spacing w:val="11"/>
                <w:kern w:val="0"/>
                <w:sz w:val="18"/>
                <w:szCs w:val="18"/>
              </w:rPr>
              <w:t>伤</w:t>
            </w:r>
            <w:r>
              <w:rPr>
                <w:rFonts w:ascii="宋体" w:hAnsi="宋体" w:cs="宋体" w:hint="eastAsia"/>
                <w:snapToGrid w:val="0"/>
                <w:color w:val="000000"/>
                <w:spacing w:val="-4"/>
                <w:kern w:val="0"/>
                <w:sz w:val="18"/>
                <w:szCs w:val="18"/>
              </w:rPr>
              <w:t>害</w:t>
            </w:r>
            <w:r>
              <w:rPr>
                <w:rFonts w:ascii="宋体" w:hAnsi="宋体" w:cs="宋体" w:hint="eastAsia"/>
                <w:snapToGrid w:val="0"/>
                <w:color w:val="000000"/>
                <w:spacing w:val="-3"/>
                <w:kern w:val="0"/>
                <w:sz w:val="18"/>
                <w:szCs w:val="18"/>
              </w:rPr>
              <w:t>自</w:t>
            </w:r>
            <w:r>
              <w:rPr>
                <w:rFonts w:ascii="宋体" w:hAnsi="宋体" w:cs="宋体" w:hint="eastAsia"/>
                <w:snapToGrid w:val="0"/>
                <w:color w:val="000000"/>
                <w:spacing w:val="-2"/>
                <w:kern w:val="0"/>
                <w:sz w:val="18"/>
                <w:szCs w:val="18"/>
              </w:rPr>
              <w:t>己</w:t>
            </w:r>
          </w:p>
        </w:tc>
        <w:tc>
          <w:tcPr>
            <w:tcW w:w="79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75"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1903"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c>
          <w:tcPr>
            <w:tcW w:w="880" w:type="dxa"/>
          </w:tcPr>
          <w:p w:rsidR="001C7200" w:rsidRDefault="001C7200">
            <w:pPr>
              <w:widowControl/>
              <w:kinsoku w:val="0"/>
              <w:autoSpaceDE w:val="0"/>
              <w:autoSpaceDN w:val="0"/>
              <w:snapToGrid w:val="0"/>
              <w:spacing w:line="240" w:lineRule="auto"/>
              <w:jc w:val="left"/>
              <w:textAlignment w:val="baseline"/>
              <w:rPr>
                <w:rFonts w:ascii="宋体" w:hAnsi="宋体" w:cs="宋体"/>
                <w:snapToGrid w:val="0"/>
                <w:color w:val="000000"/>
                <w:kern w:val="0"/>
                <w:sz w:val="18"/>
                <w:szCs w:val="18"/>
              </w:rPr>
            </w:pPr>
          </w:p>
        </w:tc>
      </w:tr>
      <w:tr w:rsidR="001C7200">
        <w:trPr>
          <w:trHeight w:val="438"/>
          <w:jc w:val="center"/>
        </w:trPr>
        <w:tc>
          <w:tcPr>
            <w:tcW w:w="4076" w:type="dxa"/>
            <w:gridSpan w:val="2"/>
          </w:tcPr>
          <w:p w:rsidR="001C7200" w:rsidRDefault="002563EC">
            <w:pPr>
              <w:widowControl/>
              <w:kinsoku w:val="0"/>
              <w:autoSpaceDE w:val="0"/>
              <w:autoSpaceDN w:val="0"/>
              <w:snapToGrid w:val="0"/>
              <w:spacing w:before="51" w:line="245" w:lineRule="auto"/>
              <w:ind w:left="114" w:right="108" w:hanging="1"/>
              <w:jc w:val="center"/>
              <w:textAlignment w:val="baseline"/>
              <w:rPr>
                <w:rFonts w:ascii="宋体" w:hAnsi="宋体" w:cs="宋体"/>
                <w:snapToGrid w:val="0"/>
                <w:color w:val="000000"/>
                <w:spacing w:val="13"/>
                <w:kern w:val="0"/>
                <w:sz w:val="18"/>
                <w:szCs w:val="18"/>
              </w:rPr>
            </w:pPr>
            <w:r>
              <w:rPr>
                <w:rFonts w:ascii="宋体" w:hAnsi="宋体" w:cs="宋体" w:hint="eastAsia"/>
                <w:snapToGrid w:val="0"/>
                <w:color w:val="000000"/>
                <w:spacing w:val="13"/>
                <w:kern w:val="0"/>
                <w:sz w:val="18"/>
                <w:szCs w:val="18"/>
              </w:rPr>
              <w:t>总分</w:t>
            </w:r>
          </w:p>
        </w:tc>
        <w:tc>
          <w:tcPr>
            <w:tcW w:w="4451" w:type="dxa"/>
            <w:gridSpan w:val="4"/>
          </w:tcPr>
          <w:p w:rsidR="001C7200" w:rsidRDefault="001C7200">
            <w:pPr>
              <w:widowControl/>
              <w:kinsoku w:val="0"/>
              <w:autoSpaceDE w:val="0"/>
              <w:autoSpaceDN w:val="0"/>
              <w:snapToGrid w:val="0"/>
              <w:spacing w:line="240" w:lineRule="auto"/>
              <w:jc w:val="center"/>
              <w:textAlignment w:val="baseline"/>
              <w:rPr>
                <w:rFonts w:ascii="宋体" w:hAnsi="宋体" w:cs="宋体"/>
                <w:snapToGrid w:val="0"/>
                <w:color w:val="000000"/>
                <w:kern w:val="0"/>
                <w:sz w:val="18"/>
                <w:szCs w:val="18"/>
              </w:rPr>
            </w:pPr>
          </w:p>
        </w:tc>
      </w:tr>
    </w:tbl>
    <w:p w:rsidR="001C7200" w:rsidRDefault="002563EC">
      <w:pPr>
        <w:pStyle w:val="afff2"/>
        <w:rPr>
          <w:snapToGrid w:val="0"/>
        </w:rPr>
      </w:pPr>
      <w:r>
        <w:rPr>
          <w:rFonts w:hint="eastAsia"/>
          <w:snapToGrid w:val="0"/>
          <w:spacing w:val="-22"/>
        </w:rPr>
        <w:t>轻度</w:t>
      </w:r>
      <w:r>
        <w:rPr>
          <w:rFonts w:hint="eastAsia"/>
          <w:snapToGrid w:val="0"/>
        </w:rPr>
        <w:t>患者：</w:t>
      </w:r>
      <w:r>
        <w:rPr>
          <w:rFonts w:hint="eastAsia"/>
          <w:snapToGrid w:val="0"/>
        </w:rPr>
        <w:t xml:space="preserve">5~9 </w:t>
      </w:r>
      <w:r>
        <w:rPr>
          <w:rFonts w:hint="eastAsia"/>
          <w:snapToGrid w:val="0"/>
        </w:rPr>
        <w:t>分；中度患者：</w:t>
      </w:r>
      <w:r>
        <w:rPr>
          <w:rFonts w:hint="eastAsia"/>
          <w:snapToGrid w:val="0"/>
        </w:rPr>
        <w:t xml:space="preserve">10~19 </w:t>
      </w:r>
      <w:r>
        <w:rPr>
          <w:rFonts w:hint="eastAsia"/>
          <w:snapToGrid w:val="0"/>
        </w:rPr>
        <w:t>分；重度患者：≥</w:t>
      </w:r>
      <w:r>
        <w:rPr>
          <w:rFonts w:hint="eastAsia"/>
          <w:snapToGrid w:val="0"/>
        </w:rPr>
        <w:t xml:space="preserve">20 </w:t>
      </w:r>
      <w:r>
        <w:rPr>
          <w:rFonts w:hint="eastAsia"/>
          <w:snapToGrid w:val="0"/>
        </w:rPr>
        <w:t>分。</w:t>
      </w: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2563EC">
      <w:pPr>
        <w:pStyle w:val="aff3"/>
        <w:spacing w:after="156"/>
        <w:ind w:left="0" w:firstLine="420"/>
      </w:pPr>
      <w:r>
        <w:br/>
      </w:r>
      <w:r>
        <w:rPr>
          <w:rFonts w:hint="eastAsia"/>
        </w:rPr>
        <w:t xml:space="preserve">   </w:t>
      </w:r>
      <w:r>
        <w:rPr>
          <w:rFonts w:hint="eastAsia"/>
        </w:rPr>
        <w:t>（资料性）</w:t>
      </w:r>
      <w:r>
        <w:br/>
      </w:r>
      <w:r>
        <w:rPr>
          <w:rFonts w:hint="eastAsia"/>
        </w:rPr>
        <w:t xml:space="preserve">     </w:t>
      </w:r>
      <w:r>
        <w:t>广泛性焦虑量表</w:t>
      </w:r>
      <w:r>
        <w:rPr>
          <w:rFonts w:hint="eastAsia"/>
        </w:rPr>
        <w:t>-7</w:t>
      </w:r>
      <w:r>
        <w:t>(GAD-7)</w:t>
      </w:r>
    </w:p>
    <w:p w:rsidR="001C7200" w:rsidRDefault="001C7200">
      <w:pPr>
        <w:pStyle w:val="affffe"/>
        <w:ind w:firstLine="420"/>
      </w:pPr>
    </w:p>
    <w:p w:rsidR="001C7200" w:rsidRDefault="002563EC">
      <w:pPr>
        <w:widowControl/>
        <w:kinsoku w:val="0"/>
        <w:autoSpaceDE w:val="0"/>
        <w:autoSpaceDN w:val="0"/>
        <w:snapToGrid w:val="0"/>
        <w:spacing w:before="60" w:line="225" w:lineRule="auto"/>
        <w:ind w:firstLineChars="300" w:firstLine="492"/>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8"/>
          <w:kern w:val="0"/>
          <w:sz w:val="18"/>
          <w:szCs w:val="18"/>
        </w:rPr>
        <w:t>根据过去</w:t>
      </w:r>
      <w:r>
        <w:rPr>
          <w:rFonts w:ascii="宋体" w:hAnsi="宋体" w:cs="宋体" w:hint="eastAsia"/>
          <w:snapToGrid w:val="0"/>
          <w:color w:val="000000"/>
          <w:spacing w:val="-8"/>
          <w:kern w:val="0"/>
          <w:sz w:val="18"/>
          <w:szCs w:val="18"/>
        </w:rPr>
        <w:t>2</w:t>
      </w:r>
      <w:r>
        <w:rPr>
          <w:rFonts w:ascii="宋体" w:hAnsi="宋体" w:cs="宋体" w:hint="eastAsia"/>
          <w:snapToGrid w:val="0"/>
          <w:color w:val="000000"/>
          <w:spacing w:val="-8"/>
          <w:kern w:val="0"/>
          <w:sz w:val="18"/>
          <w:szCs w:val="18"/>
        </w:rPr>
        <w:t>周的状况，请您回答是否存在下列描述的状况及频率，</w:t>
      </w:r>
      <w:r>
        <w:rPr>
          <w:rFonts w:ascii="宋体" w:hAnsi="宋体" w:cs="宋体" w:hint="eastAsia"/>
          <w:snapToGrid w:val="0"/>
          <w:color w:val="000000"/>
          <w:spacing w:val="-1"/>
          <w:kern w:val="0"/>
          <w:sz w:val="18"/>
          <w:szCs w:val="18"/>
        </w:rPr>
        <w:t>请</w:t>
      </w:r>
      <w:r>
        <w:rPr>
          <w:rFonts w:ascii="宋体" w:hAnsi="宋体" w:cs="宋体" w:hint="eastAsia"/>
          <w:snapToGrid w:val="0"/>
          <w:color w:val="000000"/>
          <w:kern w:val="0"/>
          <w:sz w:val="18"/>
          <w:szCs w:val="18"/>
        </w:rPr>
        <w:t>选择并在相应的位置打上“√”</w:t>
      </w:r>
      <w:r>
        <w:rPr>
          <w:rFonts w:ascii="宋体" w:hAnsi="宋体" w:cs="宋体" w:hint="eastAsia"/>
          <w:snapToGrid w:val="0"/>
          <w:color w:val="000000"/>
          <w:spacing w:val="-4"/>
          <w:kern w:val="0"/>
          <w:sz w:val="18"/>
          <w:szCs w:val="18"/>
        </w:rPr>
        <w:t>。</w:t>
      </w:r>
    </w:p>
    <w:tbl>
      <w:tblPr>
        <w:tblW w:w="859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57"/>
        <w:gridCol w:w="3254"/>
        <w:gridCol w:w="1118"/>
        <w:gridCol w:w="708"/>
        <w:gridCol w:w="1737"/>
        <w:gridCol w:w="1122"/>
      </w:tblGrid>
      <w:tr w:rsidR="001C7200">
        <w:trPr>
          <w:trHeight w:val="925"/>
          <w:jc w:val="center"/>
        </w:trPr>
        <w:tc>
          <w:tcPr>
            <w:tcW w:w="657" w:type="dxa"/>
          </w:tcPr>
          <w:p w:rsidR="001C7200" w:rsidRDefault="002563EC">
            <w:pPr>
              <w:widowControl/>
              <w:kinsoku w:val="0"/>
              <w:autoSpaceDE w:val="0"/>
              <w:autoSpaceDN w:val="0"/>
              <w:snapToGrid w:val="0"/>
              <w:spacing w:before="124" w:line="312" w:lineRule="exact"/>
              <w:ind w:left="252"/>
              <w:jc w:val="left"/>
              <w:textAlignment w:val="baseline"/>
              <w:rPr>
                <w:rFonts w:ascii="宋体" w:hAnsi="宋体" w:cs="宋体"/>
                <w:snapToGrid w:val="0"/>
                <w:color w:val="000000"/>
                <w:spacing w:val="-2"/>
                <w:kern w:val="0"/>
                <w:sz w:val="18"/>
                <w:szCs w:val="18"/>
              </w:rPr>
            </w:pPr>
            <w:r>
              <w:rPr>
                <w:rFonts w:ascii="宋体" w:hAnsi="宋体" w:cs="宋体" w:hint="eastAsia"/>
                <w:snapToGrid w:val="0"/>
                <w:color w:val="000000"/>
                <w:spacing w:val="-2"/>
                <w:kern w:val="0"/>
                <w:sz w:val="18"/>
                <w:szCs w:val="18"/>
              </w:rPr>
              <w:t>编号</w:t>
            </w:r>
          </w:p>
        </w:tc>
        <w:tc>
          <w:tcPr>
            <w:tcW w:w="3254" w:type="dxa"/>
          </w:tcPr>
          <w:p w:rsidR="001C7200" w:rsidRDefault="002563EC">
            <w:pPr>
              <w:widowControl/>
              <w:kinsoku w:val="0"/>
              <w:autoSpaceDE w:val="0"/>
              <w:autoSpaceDN w:val="0"/>
              <w:snapToGrid w:val="0"/>
              <w:spacing w:before="124" w:line="312" w:lineRule="exact"/>
              <w:ind w:left="252"/>
              <w:jc w:val="left"/>
              <w:textAlignment w:val="baseline"/>
              <w:rPr>
                <w:rFonts w:ascii="宋体" w:hAnsi="宋体" w:cs="宋体"/>
                <w:snapToGrid w:val="0"/>
                <w:color w:val="000000"/>
                <w:spacing w:val="-2"/>
                <w:kern w:val="0"/>
                <w:sz w:val="18"/>
                <w:szCs w:val="18"/>
              </w:rPr>
            </w:pPr>
            <w:r>
              <w:rPr>
                <w:rFonts w:ascii="宋体" w:hAnsi="宋体" w:cs="宋体" w:hint="eastAsia"/>
                <w:snapToGrid w:val="0"/>
                <w:color w:val="000000"/>
                <w:spacing w:val="-2"/>
                <w:kern w:val="0"/>
                <w:sz w:val="18"/>
                <w:szCs w:val="18"/>
              </w:rPr>
              <w:t>项目</w:t>
            </w:r>
          </w:p>
        </w:tc>
        <w:tc>
          <w:tcPr>
            <w:tcW w:w="1118" w:type="dxa"/>
          </w:tcPr>
          <w:p w:rsidR="001C7200" w:rsidRDefault="002563EC">
            <w:pPr>
              <w:widowControl/>
              <w:kinsoku w:val="0"/>
              <w:autoSpaceDE w:val="0"/>
              <w:autoSpaceDN w:val="0"/>
              <w:snapToGrid w:val="0"/>
              <w:spacing w:before="124" w:line="312" w:lineRule="exact"/>
              <w:ind w:left="252"/>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4"/>
                <w:kern w:val="0"/>
                <w:position w:val="7"/>
                <w:sz w:val="18"/>
                <w:szCs w:val="18"/>
              </w:rPr>
              <w:t>0=</w:t>
            </w:r>
            <w:r>
              <w:rPr>
                <w:rFonts w:ascii="宋体" w:hAnsi="宋体" w:cs="宋体" w:hint="eastAsia"/>
                <w:snapToGrid w:val="0"/>
                <w:color w:val="000000"/>
                <w:spacing w:val="-4"/>
                <w:kern w:val="0"/>
                <w:position w:val="7"/>
                <w:sz w:val="18"/>
                <w:szCs w:val="18"/>
              </w:rPr>
              <w:t>完</w:t>
            </w:r>
            <w:r>
              <w:rPr>
                <w:rFonts w:ascii="宋体" w:hAnsi="宋体" w:cs="宋体" w:hint="eastAsia"/>
                <w:snapToGrid w:val="0"/>
                <w:color w:val="000000"/>
                <w:spacing w:val="-2"/>
                <w:kern w:val="0"/>
                <w:position w:val="7"/>
                <w:sz w:val="18"/>
                <w:szCs w:val="18"/>
              </w:rPr>
              <w:t>全不</w:t>
            </w:r>
          </w:p>
          <w:p w:rsidR="001C7200" w:rsidRDefault="002563EC">
            <w:pPr>
              <w:widowControl/>
              <w:kinsoku w:val="0"/>
              <w:autoSpaceDE w:val="0"/>
              <w:autoSpaceDN w:val="0"/>
              <w:snapToGrid w:val="0"/>
              <w:spacing w:before="1" w:line="224" w:lineRule="auto"/>
              <w:ind w:left="456"/>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会</w:t>
            </w:r>
          </w:p>
        </w:tc>
        <w:tc>
          <w:tcPr>
            <w:tcW w:w="708" w:type="dxa"/>
          </w:tcPr>
          <w:p w:rsidR="001C7200" w:rsidRDefault="002563EC">
            <w:pPr>
              <w:widowControl/>
              <w:kinsoku w:val="0"/>
              <w:autoSpaceDE w:val="0"/>
              <w:autoSpaceDN w:val="0"/>
              <w:snapToGrid w:val="0"/>
              <w:spacing w:before="124" w:line="229" w:lineRule="auto"/>
              <w:ind w:left="149"/>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sz w:val="18"/>
                <w:szCs w:val="18"/>
              </w:rPr>
              <w:t>1=</w:t>
            </w:r>
            <w:r>
              <w:rPr>
                <w:rFonts w:ascii="宋体" w:hAnsi="宋体" w:cs="宋体" w:hint="eastAsia"/>
                <w:snapToGrid w:val="0"/>
                <w:color w:val="000000"/>
                <w:spacing w:val="-2"/>
                <w:kern w:val="0"/>
                <w:sz w:val="18"/>
                <w:szCs w:val="18"/>
              </w:rPr>
              <w:t>几天</w:t>
            </w:r>
          </w:p>
        </w:tc>
        <w:tc>
          <w:tcPr>
            <w:tcW w:w="1737" w:type="dxa"/>
          </w:tcPr>
          <w:p w:rsidR="001C7200" w:rsidRDefault="002563EC">
            <w:pPr>
              <w:widowControl/>
              <w:kinsoku w:val="0"/>
              <w:autoSpaceDE w:val="0"/>
              <w:autoSpaceDN w:val="0"/>
              <w:snapToGrid w:val="0"/>
              <w:spacing w:before="123" w:line="276" w:lineRule="auto"/>
              <w:ind w:left="774" w:right="236" w:hanging="527"/>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3"/>
                <w:kern w:val="0"/>
                <w:sz w:val="18"/>
                <w:szCs w:val="18"/>
              </w:rPr>
              <w:t xml:space="preserve">2= </w:t>
            </w:r>
            <w:r>
              <w:rPr>
                <w:rFonts w:ascii="宋体" w:hAnsi="宋体" w:cs="宋体" w:hint="eastAsia"/>
                <w:snapToGrid w:val="0"/>
                <w:color w:val="000000"/>
                <w:spacing w:val="-3"/>
                <w:kern w:val="0"/>
                <w:sz w:val="18"/>
                <w:szCs w:val="18"/>
              </w:rPr>
              <w:t>一</w:t>
            </w:r>
            <w:r>
              <w:rPr>
                <w:rFonts w:ascii="宋体" w:hAnsi="宋体" w:cs="宋体" w:hint="eastAsia"/>
                <w:snapToGrid w:val="0"/>
                <w:color w:val="000000"/>
                <w:spacing w:val="-2"/>
                <w:kern w:val="0"/>
                <w:sz w:val="18"/>
                <w:szCs w:val="18"/>
              </w:rPr>
              <w:t>半以上的日</w:t>
            </w:r>
            <w:r>
              <w:rPr>
                <w:rFonts w:ascii="宋体" w:hAnsi="宋体" w:cs="宋体" w:hint="eastAsia"/>
                <w:snapToGrid w:val="0"/>
                <w:color w:val="000000"/>
                <w:kern w:val="0"/>
                <w:sz w:val="18"/>
                <w:szCs w:val="18"/>
              </w:rPr>
              <w:t>子</w:t>
            </w:r>
          </w:p>
        </w:tc>
        <w:tc>
          <w:tcPr>
            <w:tcW w:w="1122" w:type="dxa"/>
          </w:tcPr>
          <w:p w:rsidR="001C7200" w:rsidRDefault="002563EC">
            <w:pPr>
              <w:widowControl/>
              <w:kinsoku w:val="0"/>
              <w:autoSpaceDE w:val="0"/>
              <w:autoSpaceDN w:val="0"/>
              <w:snapToGrid w:val="0"/>
              <w:spacing w:before="124" w:line="312" w:lineRule="exact"/>
              <w:ind w:left="250"/>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position w:val="7"/>
                <w:sz w:val="18"/>
                <w:szCs w:val="18"/>
              </w:rPr>
              <w:t>3=</w:t>
            </w:r>
            <w:r>
              <w:rPr>
                <w:rFonts w:ascii="宋体" w:hAnsi="宋体" w:cs="宋体" w:hint="eastAsia"/>
                <w:snapToGrid w:val="0"/>
                <w:color w:val="000000"/>
                <w:spacing w:val="-2"/>
                <w:kern w:val="0"/>
                <w:position w:val="7"/>
                <w:sz w:val="18"/>
                <w:szCs w:val="18"/>
              </w:rPr>
              <w:t>几乎每</w:t>
            </w:r>
          </w:p>
          <w:p w:rsidR="001C7200" w:rsidRDefault="002563EC">
            <w:pPr>
              <w:widowControl/>
              <w:kinsoku w:val="0"/>
              <w:autoSpaceDE w:val="0"/>
              <w:autoSpaceDN w:val="0"/>
              <w:snapToGrid w:val="0"/>
              <w:spacing w:line="232" w:lineRule="auto"/>
              <w:ind w:left="463"/>
              <w:jc w:val="left"/>
              <w:textAlignment w:val="baseline"/>
              <w:rPr>
                <w:rFonts w:ascii="宋体" w:hAnsi="宋体" w:cs="宋体"/>
                <w:snapToGrid w:val="0"/>
                <w:color w:val="000000"/>
                <w:kern w:val="0"/>
                <w:sz w:val="18"/>
                <w:szCs w:val="18"/>
              </w:rPr>
            </w:pPr>
            <w:r>
              <w:rPr>
                <w:rFonts w:ascii="宋体" w:hAnsi="宋体" w:cs="宋体" w:hint="eastAsia"/>
                <w:snapToGrid w:val="0"/>
                <w:color w:val="000000"/>
                <w:kern w:val="0"/>
                <w:sz w:val="18"/>
                <w:szCs w:val="18"/>
              </w:rPr>
              <w:t>天</w:t>
            </w:r>
          </w:p>
        </w:tc>
      </w:tr>
      <w:tr w:rsidR="001C7200">
        <w:trPr>
          <w:trHeight w:val="460"/>
          <w:jc w:val="center"/>
        </w:trPr>
        <w:tc>
          <w:tcPr>
            <w:tcW w:w="657" w:type="dxa"/>
          </w:tcPr>
          <w:p w:rsidR="001C7200" w:rsidRDefault="002563EC">
            <w:pPr>
              <w:widowControl/>
              <w:kinsoku w:val="0"/>
              <w:autoSpaceDE w:val="0"/>
              <w:autoSpaceDN w:val="0"/>
              <w:snapToGrid w:val="0"/>
              <w:spacing w:before="119" w:line="225" w:lineRule="auto"/>
              <w:ind w:left="155"/>
              <w:jc w:val="left"/>
              <w:textAlignment w:val="baseline"/>
              <w:rPr>
                <w:rFonts w:ascii="宋体" w:hAnsi="宋体" w:cs="宋体"/>
                <w:snapToGrid w:val="0"/>
                <w:color w:val="000000"/>
                <w:spacing w:val="-2"/>
                <w:kern w:val="0"/>
                <w:sz w:val="18"/>
                <w:szCs w:val="18"/>
              </w:rPr>
            </w:pPr>
            <w:r>
              <w:rPr>
                <w:rFonts w:ascii="宋体" w:hAnsi="宋体" w:cs="宋体" w:hint="eastAsia"/>
                <w:snapToGrid w:val="0"/>
                <w:color w:val="000000"/>
                <w:spacing w:val="-2"/>
                <w:kern w:val="0"/>
                <w:sz w:val="18"/>
                <w:szCs w:val="18"/>
              </w:rPr>
              <w:t>1</w:t>
            </w:r>
          </w:p>
        </w:tc>
        <w:tc>
          <w:tcPr>
            <w:tcW w:w="3254" w:type="dxa"/>
          </w:tcPr>
          <w:p w:rsidR="001C7200" w:rsidRDefault="002563EC">
            <w:pPr>
              <w:widowControl/>
              <w:kinsoku w:val="0"/>
              <w:autoSpaceDE w:val="0"/>
              <w:autoSpaceDN w:val="0"/>
              <w:snapToGrid w:val="0"/>
              <w:spacing w:before="119" w:line="225" w:lineRule="auto"/>
              <w:ind w:left="155"/>
              <w:jc w:val="left"/>
              <w:textAlignment w:val="baseline"/>
              <w:rPr>
                <w:rFonts w:ascii="宋体" w:hAnsi="宋体" w:cs="宋体"/>
                <w:snapToGrid w:val="0"/>
                <w:color w:val="000000"/>
                <w:spacing w:val="-2"/>
                <w:kern w:val="0"/>
                <w:sz w:val="18"/>
                <w:szCs w:val="18"/>
              </w:rPr>
            </w:pPr>
            <w:r>
              <w:rPr>
                <w:rFonts w:ascii="宋体" w:hAnsi="宋体" w:cs="宋体" w:hint="eastAsia"/>
                <w:snapToGrid w:val="0"/>
                <w:color w:val="000000"/>
                <w:spacing w:val="-2"/>
                <w:kern w:val="0"/>
                <w:sz w:val="18"/>
                <w:szCs w:val="18"/>
              </w:rPr>
              <w:t>感觉紧张，焦虑或急切</w:t>
            </w:r>
          </w:p>
        </w:tc>
        <w:tc>
          <w:tcPr>
            <w:tcW w:w="1118" w:type="dxa"/>
          </w:tcPr>
          <w:p w:rsidR="001C7200" w:rsidRDefault="001C7200">
            <w:pPr>
              <w:widowControl/>
              <w:kinsoku w:val="0"/>
              <w:autoSpaceDE w:val="0"/>
              <w:autoSpaceDN w:val="0"/>
              <w:snapToGrid w:val="0"/>
              <w:spacing w:before="151" w:line="185" w:lineRule="auto"/>
              <w:ind w:left="510"/>
              <w:jc w:val="left"/>
              <w:textAlignment w:val="baseline"/>
              <w:rPr>
                <w:rFonts w:ascii="宋体" w:hAnsi="宋体" w:cs="宋体"/>
                <w:snapToGrid w:val="0"/>
                <w:color w:val="000000"/>
                <w:kern w:val="0"/>
                <w:sz w:val="18"/>
                <w:szCs w:val="18"/>
              </w:rPr>
            </w:pPr>
          </w:p>
        </w:tc>
        <w:tc>
          <w:tcPr>
            <w:tcW w:w="708" w:type="dxa"/>
          </w:tcPr>
          <w:p w:rsidR="001C7200" w:rsidRDefault="001C7200">
            <w:pPr>
              <w:widowControl/>
              <w:kinsoku w:val="0"/>
              <w:autoSpaceDE w:val="0"/>
              <w:autoSpaceDN w:val="0"/>
              <w:snapToGrid w:val="0"/>
              <w:spacing w:before="152" w:line="184" w:lineRule="auto"/>
              <w:ind w:left="312"/>
              <w:jc w:val="left"/>
              <w:textAlignment w:val="baseline"/>
              <w:rPr>
                <w:rFonts w:ascii="宋体" w:hAnsi="宋体" w:cs="宋体"/>
                <w:snapToGrid w:val="0"/>
                <w:color w:val="000000"/>
                <w:kern w:val="0"/>
                <w:sz w:val="18"/>
                <w:szCs w:val="18"/>
              </w:rPr>
            </w:pPr>
          </w:p>
        </w:tc>
        <w:tc>
          <w:tcPr>
            <w:tcW w:w="1737" w:type="dxa"/>
          </w:tcPr>
          <w:p w:rsidR="001C7200" w:rsidRDefault="001C7200">
            <w:pPr>
              <w:widowControl/>
              <w:kinsoku w:val="0"/>
              <w:autoSpaceDE w:val="0"/>
              <w:autoSpaceDN w:val="0"/>
              <w:snapToGrid w:val="0"/>
              <w:spacing w:before="151" w:line="185" w:lineRule="auto"/>
              <w:ind w:left="822"/>
              <w:jc w:val="left"/>
              <w:textAlignment w:val="baseline"/>
              <w:rPr>
                <w:rFonts w:ascii="宋体" w:hAnsi="宋体" w:cs="宋体"/>
                <w:snapToGrid w:val="0"/>
                <w:color w:val="000000"/>
                <w:kern w:val="0"/>
                <w:sz w:val="18"/>
                <w:szCs w:val="18"/>
              </w:rPr>
            </w:pPr>
          </w:p>
        </w:tc>
        <w:tc>
          <w:tcPr>
            <w:tcW w:w="1122" w:type="dxa"/>
          </w:tcPr>
          <w:p w:rsidR="001C7200" w:rsidRDefault="001C7200">
            <w:pPr>
              <w:widowControl/>
              <w:kinsoku w:val="0"/>
              <w:autoSpaceDE w:val="0"/>
              <w:autoSpaceDN w:val="0"/>
              <w:snapToGrid w:val="0"/>
              <w:spacing w:before="151" w:line="185" w:lineRule="auto"/>
              <w:ind w:left="510"/>
              <w:jc w:val="left"/>
              <w:textAlignment w:val="baseline"/>
              <w:rPr>
                <w:rFonts w:ascii="宋体" w:hAnsi="宋体" w:cs="宋体"/>
                <w:snapToGrid w:val="0"/>
                <w:color w:val="000000"/>
                <w:kern w:val="0"/>
                <w:sz w:val="18"/>
                <w:szCs w:val="18"/>
              </w:rPr>
            </w:pPr>
          </w:p>
        </w:tc>
      </w:tr>
      <w:tr w:rsidR="001C7200">
        <w:trPr>
          <w:trHeight w:val="460"/>
          <w:jc w:val="center"/>
        </w:trPr>
        <w:tc>
          <w:tcPr>
            <w:tcW w:w="657" w:type="dxa"/>
          </w:tcPr>
          <w:p w:rsidR="001C7200" w:rsidRDefault="002563EC">
            <w:pPr>
              <w:widowControl/>
              <w:kinsoku w:val="0"/>
              <w:autoSpaceDE w:val="0"/>
              <w:autoSpaceDN w:val="0"/>
              <w:snapToGrid w:val="0"/>
              <w:spacing w:before="119" w:line="225" w:lineRule="auto"/>
              <w:ind w:left="155"/>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sz w:val="18"/>
                <w:szCs w:val="18"/>
              </w:rPr>
              <w:t>2</w:t>
            </w:r>
          </w:p>
        </w:tc>
        <w:tc>
          <w:tcPr>
            <w:tcW w:w="3254" w:type="dxa"/>
          </w:tcPr>
          <w:p w:rsidR="001C7200" w:rsidRDefault="002563EC">
            <w:pPr>
              <w:widowControl/>
              <w:kinsoku w:val="0"/>
              <w:autoSpaceDE w:val="0"/>
              <w:autoSpaceDN w:val="0"/>
              <w:snapToGrid w:val="0"/>
              <w:spacing w:before="119" w:line="225" w:lineRule="auto"/>
              <w:ind w:left="155"/>
              <w:jc w:val="left"/>
              <w:textAlignment w:val="baseline"/>
              <w:rPr>
                <w:rFonts w:ascii="宋体" w:hAnsi="宋体" w:cs="宋体"/>
                <w:snapToGrid w:val="0"/>
                <w:color w:val="000000"/>
                <w:spacing w:val="-2"/>
                <w:kern w:val="0"/>
                <w:sz w:val="18"/>
                <w:szCs w:val="18"/>
              </w:rPr>
            </w:pPr>
            <w:r>
              <w:rPr>
                <w:rFonts w:ascii="宋体" w:hAnsi="宋体" w:cs="宋体" w:hint="eastAsia"/>
                <w:snapToGrid w:val="0"/>
                <w:color w:val="000000"/>
                <w:spacing w:val="-2"/>
                <w:kern w:val="0"/>
                <w:sz w:val="18"/>
                <w:szCs w:val="18"/>
              </w:rPr>
              <w:t>不能够停止</w:t>
            </w:r>
            <w:r>
              <w:rPr>
                <w:rFonts w:ascii="宋体" w:hAnsi="宋体" w:cs="宋体" w:hint="eastAsia"/>
                <w:snapToGrid w:val="0"/>
                <w:color w:val="000000"/>
                <w:spacing w:val="-1"/>
                <w:kern w:val="0"/>
                <w:sz w:val="18"/>
                <w:szCs w:val="18"/>
              </w:rPr>
              <w:t>或控制担忧</w:t>
            </w:r>
          </w:p>
        </w:tc>
        <w:tc>
          <w:tcPr>
            <w:tcW w:w="1118" w:type="dxa"/>
          </w:tcPr>
          <w:p w:rsidR="001C7200" w:rsidRDefault="001C7200">
            <w:pPr>
              <w:widowControl/>
              <w:kinsoku w:val="0"/>
              <w:autoSpaceDE w:val="0"/>
              <w:autoSpaceDN w:val="0"/>
              <w:snapToGrid w:val="0"/>
              <w:spacing w:before="152" w:line="185" w:lineRule="auto"/>
              <w:ind w:left="510"/>
              <w:jc w:val="left"/>
              <w:textAlignment w:val="baseline"/>
              <w:rPr>
                <w:rFonts w:ascii="宋体" w:hAnsi="宋体" w:cs="宋体"/>
                <w:snapToGrid w:val="0"/>
                <w:color w:val="000000"/>
                <w:kern w:val="0"/>
                <w:sz w:val="18"/>
                <w:szCs w:val="18"/>
              </w:rPr>
            </w:pPr>
          </w:p>
        </w:tc>
        <w:tc>
          <w:tcPr>
            <w:tcW w:w="708" w:type="dxa"/>
          </w:tcPr>
          <w:p w:rsidR="001C7200" w:rsidRDefault="001C7200">
            <w:pPr>
              <w:widowControl/>
              <w:kinsoku w:val="0"/>
              <w:autoSpaceDE w:val="0"/>
              <w:autoSpaceDN w:val="0"/>
              <w:snapToGrid w:val="0"/>
              <w:spacing w:before="153" w:line="184" w:lineRule="auto"/>
              <w:ind w:left="312"/>
              <w:jc w:val="left"/>
              <w:textAlignment w:val="baseline"/>
              <w:rPr>
                <w:rFonts w:ascii="宋体" w:hAnsi="宋体" w:cs="宋体"/>
                <w:snapToGrid w:val="0"/>
                <w:color w:val="000000"/>
                <w:kern w:val="0"/>
                <w:sz w:val="18"/>
                <w:szCs w:val="18"/>
              </w:rPr>
            </w:pPr>
          </w:p>
        </w:tc>
        <w:tc>
          <w:tcPr>
            <w:tcW w:w="1737" w:type="dxa"/>
          </w:tcPr>
          <w:p w:rsidR="001C7200" w:rsidRDefault="001C7200">
            <w:pPr>
              <w:widowControl/>
              <w:kinsoku w:val="0"/>
              <w:autoSpaceDE w:val="0"/>
              <w:autoSpaceDN w:val="0"/>
              <w:snapToGrid w:val="0"/>
              <w:spacing w:before="152" w:line="185" w:lineRule="auto"/>
              <w:ind w:left="822"/>
              <w:jc w:val="left"/>
              <w:textAlignment w:val="baseline"/>
              <w:rPr>
                <w:rFonts w:ascii="宋体" w:hAnsi="宋体" w:cs="宋体"/>
                <w:snapToGrid w:val="0"/>
                <w:color w:val="000000"/>
                <w:kern w:val="0"/>
                <w:sz w:val="18"/>
                <w:szCs w:val="18"/>
              </w:rPr>
            </w:pPr>
          </w:p>
        </w:tc>
        <w:tc>
          <w:tcPr>
            <w:tcW w:w="1122" w:type="dxa"/>
          </w:tcPr>
          <w:p w:rsidR="001C7200" w:rsidRDefault="001C7200">
            <w:pPr>
              <w:widowControl/>
              <w:kinsoku w:val="0"/>
              <w:autoSpaceDE w:val="0"/>
              <w:autoSpaceDN w:val="0"/>
              <w:snapToGrid w:val="0"/>
              <w:spacing w:before="152" w:line="185" w:lineRule="auto"/>
              <w:ind w:left="510"/>
              <w:jc w:val="left"/>
              <w:textAlignment w:val="baseline"/>
              <w:rPr>
                <w:rFonts w:ascii="宋体" w:hAnsi="宋体" w:cs="宋体"/>
                <w:snapToGrid w:val="0"/>
                <w:color w:val="000000"/>
                <w:kern w:val="0"/>
                <w:sz w:val="18"/>
                <w:szCs w:val="18"/>
              </w:rPr>
            </w:pPr>
          </w:p>
        </w:tc>
      </w:tr>
      <w:tr w:rsidR="001C7200">
        <w:trPr>
          <w:trHeight w:val="461"/>
          <w:jc w:val="center"/>
        </w:trPr>
        <w:tc>
          <w:tcPr>
            <w:tcW w:w="657" w:type="dxa"/>
          </w:tcPr>
          <w:p w:rsidR="001C7200" w:rsidRDefault="002563EC">
            <w:pPr>
              <w:widowControl/>
              <w:kinsoku w:val="0"/>
              <w:autoSpaceDE w:val="0"/>
              <w:autoSpaceDN w:val="0"/>
              <w:snapToGrid w:val="0"/>
              <w:spacing w:before="121" w:line="225" w:lineRule="auto"/>
              <w:ind w:left="152"/>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sz w:val="18"/>
                <w:szCs w:val="18"/>
              </w:rPr>
              <w:t>3</w:t>
            </w:r>
          </w:p>
        </w:tc>
        <w:tc>
          <w:tcPr>
            <w:tcW w:w="3254" w:type="dxa"/>
          </w:tcPr>
          <w:p w:rsidR="001C7200" w:rsidRDefault="002563EC">
            <w:pPr>
              <w:widowControl/>
              <w:kinsoku w:val="0"/>
              <w:autoSpaceDE w:val="0"/>
              <w:autoSpaceDN w:val="0"/>
              <w:snapToGrid w:val="0"/>
              <w:spacing w:before="121" w:line="225" w:lineRule="auto"/>
              <w:ind w:left="152"/>
              <w:jc w:val="left"/>
              <w:textAlignment w:val="baseline"/>
              <w:rPr>
                <w:rFonts w:ascii="宋体" w:hAnsi="宋体" w:cs="宋体"/>
                <w:snapToGrid w:val="0"/>
                <w:color w:val="000000"/>
                <w:spacing w:val="-2"/>
                <w:kern w:val="0"/>
                <w:sz w:val="18"/>
                <w:szCs w:val="18"/>
              </w:rPr>
            </w:pPr>
            <w:r>
              <w:rPr>
                <w:rFonts w:ascii="宋体" w:hAnsi="宋体" w:cs="宋体" w:hint="eastAsia"/>
                <w:snapToGrid w:val="0"/>
                <w:color w:val="000000"/>
                <w:spacing w:val="-2"/>
                <w:kern w:val="0"/>
                <w:sz w:val="18"/>
                <w:szCs w:val="18"/>
              </w:rPr>
              <w:t>对各种各样的事情担忧过</w:t>
            </w:r>
            <w:r>
              <w:rPr>
                <w:rFonts w:ascii="宋体" w:hAnsi="宋体" w:cs="宋体" w:hint="eastAsia"/>
                <w:snapToGrid w:val="0"/>
                <w:color w:val="000000"/>
                <w:spacing w:val="-1"/>
                <w:kern w:val="0"/>
                <w:sz w:val="18"/>
                <w:szCs w:val="18"/>
              </w:rPr>
              <w:t>多</w:t>
            </w:r>
          </w:p>
        </w:tc>
        <w:tc>
          <w:tcPr>
            <w:tcW w:w="1118" w:type="dxa"/>
          </w:tcPr>
          <w:p w:rsidR="001C7200" w:rsidRDefault="001C7200">
            <w:pPr>
              <w:widowControl/>
              <w:kinsoku w:val="0"/>
              <w:autoSpaceDE w:val="0"/>
              <w:autoSpaceDN w:val="0"/>
              <w:snapToGrid w:val="0"/>
              <w:spacing w:before="154" w:line="185" w:lineRule="auto"/>
              <w:ind w:left="510"/>
              <w:jc w:val="left"/>
              <w:textAlignment w:val="baseline"/>
              <w:rPr>
                <w:rFonts w:ascii="宋体" w:hAnsi="宋体" w:cs="宋体"/>
                <w:snapToGrid w:val="0"/>
                <w:color w:val="000000"/>
                <w:kern w:val="0"/>
                <w:sz w:val="18"/>
                <w:szCs w:val="18"/>
              </w:rPr>
            </w:pPr>
          </w:p>
        </w:tc>
        <w:tc>
          <w:tcPr>
            <w:tcW w:w="708" w:type="dxa"/>
          </w:tcPr>
          <w:p w:rsidR="001C7200" w:rsidRDefault="001C7200">
            <w:pPr>
              <w:widowControl/>
              <w:kinsoku w:val="0"/>
              <w:autoSpaceDE w:val="0"/>
              <w:autoSpaceDN w:val="0"/>
              <w:snapToGrid w:val="0"/>
              <w:spacing w:before="155" w:line="184" w:lineRule="auto"/>
              <w:ind w:left="312"/>
              <w:jc w:val="left"/>
              <w:textAlignment w:val="baseline"/>
              <w:rPr>
                <w:rFonts w:ascii="宋体" w:hAnsi="宋体" w:cs="宋体"/>
                <w:snapToGrid w:val="0"/>
                <w:color w:val="000000"/>
                <w:kern w:val="0"/>
                <w:sz w:val="18"/>
                <w:szCs w:val="18"/>
              </w:rPr>
            </w:pPr>
          </w:p>
        </w:tc>
        <w:tc>
          <w:tcPr>
            <w:tcW w:w="1737" w:type="dxa"/>
          </w:tcPr>
          <w:p w:rsidR="001C7200" w:rsidRDefault="001C7200">
            <w:pPr>
              <w:widowControl/>
              <w:kinsoku w:val="0"/>
              <w:autoSpaceDE w:val="0"/>
              <w:autoSpaceDN w:val="0"/>
              <w:snapToGrid w:val="0"/>
              <w:spacing w:before="154" w:line="185" w:lineRule="auto"/>
              <w:ind w:left="822"/>
              <w:jc w:val="left"/>
              <w:textAlignment w:val="baseline"/>
              <w:rPr>
                <w:rFonts w:ascii="宋体" w:hAnsi="宋体" w:cs="宋体"/>
                <w:snapToGrid w:val="0"/>
                <w:color w:val="000000"/>
                <w:kern w:val="0"/>
                <w:sz w:val="18"/>
                <w:szCs w:val="18"/>
              </w:rPr>
            </w:pPr>
          </w:p>
        </w:tc>
        <w:tc>
          <w:tcPr>
            <w:tcW w:w="1122" w:type="dxa"/>
          </w:tcPr>
          <w:p w:rsidR="001C7200" w:rsidRDefault="001C7200">
            <w:pPr>
              <w:widowControl/>
              <w:kinsoku w:val="0"/>
              <w:autoSpaceDE w:val="0"/>
              <w:autoSpaceDN w:val="0"/>
              <w:snapToGrid w:val="0"/>
              <w:spacing w:before="154" w:line="185" w:lineRule="auto"/>
              <w:ind w:left="510"/>
              <w:jc w:val="left"/>
              <w:textAlignment w:val="baseline"/>
              <w:rPr>
                <w:rFonts w:ascii="宋体" w:hAnsi="宋体" w:cs="宋体"/>
                <w:snapToGrid w:val="0"/>
                <w:color w:val="000000"/>
                <w:kern w:val="0"/>
                <w:sz w:val="18"/>
                <w:szCs w:val="18"/>
              </w:rPr>
            </w:pPr>
          </w:p>
        </w:tc>
      </w:tr>
      <w:tr w:rsidR="001C7200">
        <w:trPr>
          <w:trHeight w:val="460"/>
          <w:jc w:val="center"/>
        </w:trPr>
        <w:tc>
          <w:tcPr>
            <w:tcW w:w="657" w:type="dxa"/>
          </w:tcPr>
          <w:p w:rsidR="001C7200" w:rsidRDefault="002563EC">
            <w:pPr>
              <w:widowControl/>
              <w:kinsoku w:val="0"/>
              <w:autoSpaceDE w:val="0"/>
              <w:autoSpaceDN w:val="0"/>
              <w:snapToGrid w:val="0"/>
              <w:spacing w:before="121" w:line="226" w:lineRule="auto"/>
              <w:ind w:left="148"/>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sz w:val="18"/>
                <w:szCs w:val="18"/>
              </w:rPr>
              <w:t>4</w:t>
            </w:r>
          </w:p>
        </w:tc>
        <w:tc>
          <w:tcPr>
            <w:tcW w:w="3254" w:type="dxa"/>
          </w:tcPr>
          <w:p w:rsidR="001C7200" w:rsidRDefault="002563EC">
            <w:pPr>
              <w:widowControl/>
              <w:kinsoku w:val="0"/>
              <w:autoSpaceDE w:val="0"/>
              <w:autoSpaceDN w:val="0"/>
              <w:snapToGrid w:val="0"/>
              <w:spacing w:before="121" w:line="226" w:lineRule="auto"/>
              <w:ind w:left="148"/>
              <w:jc w:val="left"/>
              <w:textAlignment w:val="baseline"/>
              <w:rPr>
                <w:rFonts w:ascii="宋体" w:hAnsi="宋体" w:cs="宋体"/>
                <w:snapToGrid w:val="0"/>
                <w:color w:val="000000"/>
                <w:spacing w:val="-2"/>
                <w:kern w:val="0"/>
                <w:sz w:val="18"/>
                <w:szCs w:val="18"/>
              </w:rPr>
            </w:pPr>
            <w:r>
              <w:rPr>
                <w:rFonts w:ascii="宋体" w:hAnsi="宋体" w:cs="宋体" w:hint="eastAsia"/>
                <w:snapToGrid w:val="0"/>
                <w:color w:val="000000"/>
                <w:spacing w:val="-2"/>
                <w:kern w:val="0"/>
                <w:sz w:val="18"/>
                <w:szCs w:val="18"/>
              </w:rPr>
              <w:t>很</w:t>
            </w:r>
            <w:r>
              <w:rPr>
                <w:rFonts w:ascii="宋体" w:hAnsi="宋体" w:cs="宋体" w:hint="eastAsia"/>
                <w:snapToGrid w:val="0"/>
                <w:color w:val="000000"/>
                <w:spacing w:val="-1"/>
                <w:kern w:val="0"/>
                <w:sz w:val="18"/>
                <w:szCs w:val="18"/>
              </w:rPr>
              <w:t>难放松下来</w:t>
            </w:r>
          </w:p>
        </w:tc>
        <w:tc>
          <w:tcPr>
            <w:tcW w:w="1118" w:type="dxa"/>
          </w:tcPr>
          <w:p w:rsidR="001C7200" w:rsidRDefault="001C7200">
            <w:pPr>
              <w:widowControl/>
              <w:kinsoku w:val="0"/>
              <w:autoSpaceDE w:val="0"/>
              <w:autoSpaceDN w:val="0"/>
              <w:snapToGrid w:val="0"/>
              <w:spacing w:before="153" w:line="185" w:lineRule="auto"/>
              <w:ind w:left="510"/>
              <w:jc w:val="left"/>
              <w:textAlignment w:val="baseline"/>
              <w:rPr>
                <w:rFonts w:ascii="宋体" w:hAnsi="宋体" w:cs="宋体"/>
                <w:snapToGrid w:val="0"/>
                <w:color w:val="000000"/>
                <w:kern w:val="0"/>
                <w:sz w:val="18"/>
                <w:szCs w:val="18"/>
              </w:rPr>
            </w:pPr>
          </w:p>
        </w:tc>
        <w:tc>
          <w:tcPr>
            <w:tcW w:w="708" w:type="dxa"/>
          </w:tcPr>
          <w:p w:rsidR="001C7200" w:rsidRDefault="001C7200">
            <w:pPr>
              <w:widowControl/>
              <w:kinsoku w:val="0"/>
              <w:autoSpaceDE w:val="0"/>
              <w:autoSpaceDN w:val="0"/>
              <w:snapToGrid w:val="0"/>
              <w:spacing w:before="154" w:line="184" w:lineRule="auto"/>
              <w:ind w:left="312"/>
              <w:jc w:val="left"/>
              <w:textAlignment w:val="baseline"/>
              <w:rPr>
                <w:rFonts w:ascii="宋体" w:hAnsi="宋体" w:cs="宋体"/>
                <w:snapToGrid w:val="0"/>
                <w:color w:val="000000"/>
                <w:kern w:val="0"/>
                <w:sz w:val="18"/>
                <w:szCs w:val="18"/>
              </w:rPr>
            </w:pPr>
          </w:p>
        </w:tc>
        <w:tc>
          <w:tcPr>
            <w:tcW w:w="1737" w:type="dxa"/>
          </w:tcPr>
          <w:p w:rsidR="001C7200" w:rsidRDefault="001C7200">
            <w:pPr>
              <w:widowControl/>
              <w:kinsoku w:val="0"/>
              <w:autoSpaceDE w:val="0"/>
              <w:autoSpaceDN w:val="0"/>
              <w:snapToGrid w:val="0"/>
              <w:spacing w:before="153" w:line="185" w:lineRule="auto"/>
              <w:ind w:left="822"/>
              <w:jc w:val="left"/>
              <w:textAlignment w:val="baseline"/>
              <w:rPr>
                <w:rFonts w:ascii="宋体" w:hAnsi="宋体" w:cs="宋体"/>
                <w:snapToGrid w:val="0"/>
                <w:color w:val="000000"/>
                <w:kern w:val="0"/>
                <w:sz w:val="18"/>
                <w:szCs w:val="18"/>
              </w:rPr>
            </w:pPr>
          </w:p>
        </w:tc>
        <w:tc>
          <w:tcPr>
            <w:tcW w:w="1122" w:type="dxa"/>
          </w:tcPr>
          <w:p w:rsidR="001C7200" w:rsidRDefault="001C7200">
            <w:pPr>
              <w:widowControl/>
              <w:kinsoku w:val="0"/>
              <w:autoSpaceDE w:val="0"/>
              <w:autoSpaceDN w:val="0"/>
              <w:snapToGrid w:val="0"/>
              <w:spacing w:before="153" w:line="185" w:lineRule="auto"/>
              <w:ind w:left="510"/>
              <w:jc w:val="left"/>
              <w:textAlignment w:val="baseline"/>
              <w:rPr>
                <w:rFonts w:ascii="宋体" w:hAnsi="宋体" w:cs="宋体"/>
                <w:snapToGrid w:val="0"/>
                <w:color w:val="000000"/>
                <w:kern w:val="0"/>
                <w:sz w:val="18"/>
                <w:szCs w:val="18"/>
              </w:rPr>
            </w:pPr>
          </w:p>
        </w:tc>
      </w:tr>
      <w:tr w:rsidR="001C7200">
        <w:trPr>
          <w:trHeight w:val="460"/>
          <w:jc w:val="center"/>
        </w:trPr>
        <w:tc>
          <w:tcPr>
            <w:tcW w:w="657" w:type="dxa"/>
          </w:tcPr>
          <w:p w:rsidR="001C7200" w:rsidRDefault="002563EC">
            <w:pPr>
              <w:widowControl/>
              <w:kinsoku w:val="0"/>
              <w:autoSpaceDE w:val="0"/>
              <w:autoSpaceDN w:val="0"/>
              <w:snapToGrid w:val="0"/>
              <w:spacing w:before="121" w:line="226" w:lineRule="auto"/>
              <w:ind w:left="155"/>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3"/>
                <w:kern w:val="0"/>
                <w:sz w:val="18"/>
                <w:szCs w:val="18"/>
              </w:rPr>
              <w:t>5</w:t>
            </w:r>
          </w:p>
        </w:tc>
        <w:tc>
          <w:tcPr>
            <w:tcW w:w="3254" w:type="dxa"/>
          </w:tcPr>
          <w:p w:rsidR="001C7200" w:rsidRDefault="002563EC">
            <w:pPr>
              <w:widowControl/>
              <w:kinsoku w:val="0"/>
              <w:autoSpaceDE w:val="0"/>
              <w:autoSpaceDN w:val="0"/>
              <w:snapToGrid w:val="0"/>
              <w:spacing w:before="121" w:line="226" w:lineRule="auto"/>
              <w:ind w:left="155"/>
              <w:jc w:val="left"/>
              <w:textAlignment w:val="baseline"/>
              <w:rPr>
                <w:rFonts w:ascii="宋体" w:hAnsi="宋体" w:cs="宋体"/>
                <w:snapToGrid w:val="0"/>
                <w:color w:val="000000"/>
                <w:spacing w:val="-3"/>
                <w:kern w:val="0"/>
                <w:sz w:val="18"/>
                <w:szCs w:val="18"/>
              </w:rPr>
            </w:pPr>
            <w:r>
              <w:rPr>
                <w:rFonts w:ascii="宋体" w:hAnsi="宋体" w:cs="宋体" w:hint="eastAsia"/>
                <w:snapToGrid w:val="0"/>
                <w:color w:val="000000"/>
                <w:spacing w:val="-2"/>
                <w:kern w:val="0"/>
                <w:sz w:val="18"/>
                <w:szCs w:val="18"/>
              </w:rPr>
              <w:t>由于不安而无法静坐</w:t>
            </w:r>
          </w:p>
        </w:tc>
        <w:tc>
          <w:tcPr>
            <w:tcW w:w="1118" w:type="dxa"/>
          </w:tcPr>
          <w:p w:rsidR="001C7200" w:rsidRDefault="001C7200">
            <w:pPr>
              <w:widowControl/>
              <w:kinsoku w:val="0"/>
              <w:autoSpaceDE w:val="0"/>
              <w:autoSpaceDN w:val="0"/>
              <w:snapToGrid w:val="0"/>
              <w:spacing w:before="154" w:line="185" w:lineRule="auto"/>
              <w:ind w:left="510"/>
              <w:jc w:val="left"/>
              <w:textAlignment w:val="baseline"/>
              <w:rPr>
                <w:rFonts w:ascii="宋体" w:hAnsi="宋体" w:cs="宋体"/>
                <w:snapToGrid w:val="0"/>
                <w:color w:val="000000"/>
                <w:kern w:val="0"/>
                <w:sz w:val="18"/>
                <w:szCs w:val="18"/>
              </w:rPr>
            </w:pPr>
          </w:p>
        </w:tc>
        <w:tc>
          <w:tcPr>
            <w:tcW w:w="708" w:type="dxa"/>
          </w:tcPr>
          <w:p w:rsidR="001C7200" w:rsidRDefault="001C7200">
            <w:pPr>
              <w:widowControl/>
              <w:kinsoku w:val="0"/>
              <w:autoSpaceDE w:val="0"/>
              <w:autoSpaceDN w:val="0"/>
              <w:snapToGrid w:val="0"/>
              <w:spacing w:before="155" w:line="184" w:lineRule="auto"/>
              <w:ind w:left="312"/>
              <w:jc w:val="left"/>
              <w:textAlignment w:val="baseline"/>
              <w:rPr>
                <w:rFonts w:ascii="宋体" w:hAnsi="宋体" w:cs="宋体"/>
                <w:snapToGrid w:val="0"/>
                <w:color w:val="000000"/>
                <w:kern w:val="0"/>
                <w:sz w:val="18"/>
                <w:szCs w:val="18"/>
              </w:rPr>
            </w:pPr>
          </w:p>
        </w:tc>
        <w:tc>
          <w:tcPr>
            <w:tcW w:w="1737" w:type="dxa"/>
          </w:tcPr>
          <w:p w:rsidR="001C7200" w:rsidRDefault="001C7200">
            <w:pPr>
              <w:widowControl/>
              <w:kinsoku w:val="0"/>
              <w:autoSpaceDE w:val="0"/>
              <w:autoSpaceDN w:val="0"/>
              <w:snapToGrid w:val="0"/>
              <w:spacing w:before="154" w:line="185" w:lineRule="auto"/>
              <w:ind w:left="822"/>
              <w:jc w:val="left"/>
              <w:textAlignment w:val="baseline"/>
              <w:rPr>
                <w:rFonts w:ascii="宋体" w:hAnsi="宋体" w:cs="宋体"/>
                <w:snapToGrid w:val="0"/>
                <w:color w:val="000000"/>
                <w:kern w:val="0"/>
                <w:sz w:val="18"/>
                <w:szCs w:val="18"/>
              </w:rPr>
            </w:pPr>
          </w:p>
        </w:tc>
        <w:tc>
          <w:tcPr>
            <w:tcW w:w="1122" w:type="dxa"/>
          </w:tcPr>
          <w:p w:rsidR="001C7200" w:rsidRDefault="001C7200">
            <w:pPr>
              <w:widowControl/>
              <w:kinsoku w:val="0"/>
              <w:autoSpaceDE w:val="0"/>
              <w:autoSpaceDN w:val="0"/>
              <w:snapToGrid w:val="0"/>
              <w:spacing w:before="154" w:line="185" w:lineRule="auto"/>
              <w:ind w:left="510"/>
              <w:jc w:val="left"/>
              <w:textAlignment w:val="baseline"/>
              <w:rPr>
                <w:rFonts w:ascii="宋体" w:hAnsi="宋体" w:cs="宋体"/>
                <w:snapToGrid w:val="0"/>
                <w:color w:val="000000"/>
                <w:kern w:val="0"/>
                <w:sz w:val="18"/>
                <w:szCs w:val="18"/>
              </w:rPr>
            </w:pPr>
          </w:p>
        </w:tc>
      </w:tr>
      <w:tr w:rsidR="001C7200">
        <w:trPr>
          <w:trHeight w:val="461"/>
          <w:jc w:val="center"/>
        </w:trPr>
        <w:tc>
          <w:tcPr>
            <w:tcW w:w="657" w:type="dxa"/>
          </w:tcPr>
          <w:p w:rsidR="001C7200" w:rsidRDefault="002563EC">
            <w:pPr>
              <w:widowControl/>
              <w:kinsoku w:val="0"/>
              <w:autoSpaceDE w:val="0"/>
              <w:autoSpaceDN w:val="0"/>
              <w:snapToGrid w:val="0"/>
              <w:spacing w:before="123" w:line="225" w:lineRule="auto"/>
              <w:ind w:left="155"/>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2"/>
                <w:kern w:val="0"/>
                <w:sz w:val="18"/>
                <w:szCs w:val="18"/>
              </w:rPr>
              <w:t>6</w:t>
            </w:r>
          </w:p>
        </w:tc>
        <w:tc>
          <w:tcPr>
            <w:tcW w:w="3254" w:type="dxa"/>
          </w:tcPr>
          <w:p w:rsidR="001C7200" w:rsidRDefault="002563EC">
            <w:pPr>
              <w:widowControl/>
              <w:kinsoku w:val="0"/>
              <w:autoSpaceDE w:val="0"/>
              <w:autoSpaceDN w:val="0"/>
              <w:snapToGrid w:val="0"/>
              <w:spacing w:before="123" w:line="225" w:lineRule="auto"/>
              <w:ind w:left="155"/>
              <w:jc w:val="left"/>
              <w:textAlignment w:val="baseline"/>
              <w:rPr>
                <w:rFonts w:ascii="宋体" w:hAnsi="宋体" w:cs="宋体"/>
                <w:snapToGrid w:val="0"/>
                <w:color w:val="000000"/>
                <w:spacing w:val="-2"/>
                <w:kern w:val="0"/>
                <w:sz w:val="18"/>
                <w:szCs w:val="18"/>
              </w:rPr>
            </w:pPr>
            <w:r>
              <w:rPr>
                <w:rFonts w:ascii="宋体" w:hAnsi="宋体" w:cs="宋体" w:hint="eastAsia"/>
                <w:snapToGrid w:val="0"/>
                <w:color w:val="000000"/>
                <w:spacing w:val="-2"/>
                <w:kern w:val="0"/>
                <w:sz w:val="18"/>
                <w:szCs w:val="18"/>
              </w:rPr>
              <w:t>变得容易烦恼</w:t>
            </w:r>
            <w:r>
              <w:rPr>
                <w:rFonts w:ascii="宋体" w:hAnsi="宋体" w:cs="宋体" w:hint="eastAsia"/>
                <w:snapToGrid w:val="0"/>
                <w:color w:val="000000"/>
                <w:spacing w:val="-1"/>
                <w:kern w:val="0"/>
                <w:sz w:val="18"/>
                <w:szCs w:val="18"/>
              </w:rPr>
              <w:t>或急躁</w:t>
            </w:r>
          </w:p>
        </w:tc>
        <w:tc>
          <w:tcPr>
            <w:tcW w:w="1118" w:type="dxa"/>
          </w:tcPr>
          <w:p w:rsidR="001C7200" w:rsidRDefault="001C7200">
            <w:pPr>
              <w:widowControl/>
              <w:kinsoku w:val="0"/>
              <w:autoSpaceDE w:val="0"/>
              <w:autoSpaceDN w:val="0"/>
              <w:snapToGrid w:val="0"/>
              <w:spacing w:before="156" w:line="185" w:lineRule="auto"/>
              <w:ind w:left="510"/>
              <w:jc w:val="left"/>
              <w:textAlignment w:val="baseline"/>
              <w:rPr>
                <w:rFonts w:ascii="宋体" w:hAnsi="宋体" w:cs="宋体"/>
                <w:snapToGrid w:val="0"/>
                <w:color w:val="000000"/>
                <w:kern w:val="0"/>
                <w:sz w:val="18"/>
                <w:szCs w:val="18"/>
              </w:rPr>
            </w:pPr>
          </w:p>
        </w:tc>
        <w:tc>
          <w:tcPr>
            <w:tcW w:w="708" w:type="dxa"/>
          </w:tcPr>
          <w:p w:rsidR="001C7200" w:rsidRDefault="001C7200">
            <w:pPr>
              <w:widowControl/>
              <w:kinsoku w:val="0"/>
              <w:autoSpaceDE w:val="0"/>
              <w:autoSpaceDN w:val="0"/>
              <w:snapToGrid w:val="0"/>
              <w:spacing w:before="157" w:line="184" w:lineRule="auto"/>
              <w:ind w:left="312"/>
              <w:jc w:val="left"/>
              <w:textAlignment w:val="baseline"/>
              <w:rPr>
                <w:rFonts w:ascii="宋体" w:hAnsi="宋体" w:cs="宋体"/>
                <w:snapToGrid w:val="0"/>
                <w:color w:val="000000"/>
                <w:kern w:val="0"/>
                <w:sz w:val="18"/>
                <w:szCs w:val="18"/>
              </w:rPr>
            </w:pPr>
          </w:p>
        </w:tc>
        <w:tc>
          <w:tcPr>
            <w:tcW w:w="1737" w:type="dxa"/>
          </w:tcPr>
          <w:p w:rsidR="001C7200" w:rsidRDefault="001C7200">
            <w:pPr>
              <w:widowControl/>
              <w:kinsoku w:val="0"/>
              <w:autoSpaceDE w:val="0"/>
              <w:autoSpaceDN w:val="0"/>
              <w:snapToGrid w:val="0"/>
              <w:spacing w:before="156" w:line="185" w:lineRule="auto"/>
              <w:ind w:left="822"/>
              <w:jc w:val="left"/>
              <w:textAlignment w:val="baseline"/>
              <w:rPr>
                <w:rFonts w:ascii="宋体" w:hAnsi="宋体" w:cs="宋体"/>
                <w:snapToGrid w:val="0"/>
                <w:color w:val="000000"/>
                <w:kern w:val="0"/>
                <w:sz w:val="18"/>
                <w:szCs w:val="18"/>
              </w:rPr>
            </w:pPr>
          </w:p>
        </w:tc>
        <w:tc>
          <w:tcPr>
            <w:tcW w:w="1122" w:type="dxa"/>
          </w:tcPr>
          <w:p w:rsidR="001C7200" w:rsidRDefault="001C7200">
            <w:pPr>
              <w:widowControl/>
              <w:kinsoku w:val="0"/>
              <w:autoSpaceDE w:val="0"/>
              <w:autoSpaceDN w:val="0"/>
              <w:snapToGrid w:val="0"/>
              <w:spacing w:before="156" w:line="185" w:lineRule="auto"/>
              <w:ind w:left="510"/>
              <w:jc w:val="left"/>
              <w:textAlignment w:val="baseline"/>
              <w:rPr>
                <w:rFonts w:ascii="宋体" w:hAnsi="宋体" w:cs="宋体"/>
                <w:snapToGrid w:val="0"/>
                <w:color w:val="000000"/>
                <w:kern w:val="0"/>
                <w:sz w:val="18"/>
                <w:szCs w:val="18"/>
              </w:rPr>
            </w:pPr>
          </w:p>
        </w:tc>
      </w:tr>
      <w:tr w:rsidR="001C7200">
        <w:trPr>
          <w:trHeight w:val="465"/>
          <w:jc w:val="center"/>
        </w:trPr>
        <w:tc>
          <w:tcPr>
            <w:tcW w:w="657" w:type="dxa"/>
          </w:tcPr>
          <w:p w:rsidR="001C7200" w:rsidRDefault="002563EC">
            <w:pPr>
              <w:widowControl/>
              <w:kinsoku w:val="0"/>
              <w:autoSpaceDE w:val="0"/>
              <w:autoSpaceDN w:val="0"/>
              <w:snapToGrid w:val="0"/>
              <w:spacing w:before="123" w:line="292" w:lineRule="exact"/>
              <w:ind w:left="154"/>
              <w:jc w:val="left"/>
              <w:textAlignment w:val="baseline"/>
              <w:rPr>
                <w:rFonts w:ascii="宋体" w:hAnsi="宋体" w:cs="宋体"/>
                <w:snapToGrid w:val="0"/>
                <w:color w:val="000000"/>
                <w:kern w:val="0"/>
                <w:sz w:val="18"/>
                <w:szCs w:val="18"/>
              </w:rPr>
            </w:pPr>
            <w:r>
              <w:rPr>
                <w:rFonts w:ascii="宋体" w:hAnsi="宋体" w:cs="宋体" w:hint="eastAsia"/>
                <w:snapToGrid w:val="0"/>
                <w:color w:val="000000"/>
                <w:spacing w:val="-4"/>
                <w:kern w:val="0"/>
                <w:position w:val="2"/>
                <w:sz w:val="18"/>
                <w:szCs w:val="18"/>
              </w:rPr>
              <w:t>7</w:t>
            </w:r>
          </w:p>
        </w:tc>
        <w:tc>
          <w:tcPr>
            <w:tcW w:w="3254" w:type="dxa"/>
          </w:tcPr>
          <w:p w:rsidR="001C7200" w:rsidRDefault="002563EC">
            <w:pPr>
              <w:widowControl/>
              <w:kinsoku w:val="0"/>
              <w:autoSpaceDE w:val="0"/>
              <w:autoSpaceDN w:val="0"/>
              <w:snapToGrid w:val="0"/>
              <w:spacing w:before="123" w:line="292" w:lineRule="exact"/>
              <w:ind w:left="154"/>
              <w:jc w:val="left"/>
              <w:textAlignment w:val="baseline"/>
              <w:rPr>
                <w:rFonts w:ascii="宋体" w:hAnsi="宋体" w:cs="宋体"/>
                <w:snapToGrid w:val="0"/>
                <w:color w:val="000000"/>
                <w:spacing w:val="-4"/>
                <w:kern w:val="0"/>
                <w:position w:val="2"/>
                <w:sz w:val="18"/>
                <w:szCs w:val="18"/>
              </w:rPr>
            </w:pPr>
            <w:r>
              <w:rPr>
                <w:rFonts w:ascii="宋体" w:hAnsi="宋体" w:cs="宋体" w:hint="eastAsia"/>
                <w:snapToGrid w:val="0"/>
                <w:color w:val="000000"/>
                <w:spacing w:val="-4"/>
                <w:kern w:val="0"/>
                <w:position w:val="2"/>
                <w:sz w:val="18"/>
                <w:szCs w:val="18"/>
              </w:rPr>
              <w:t>感到似乎将有可怕的事情发生而害怕</w:t>
            </w:r>
          </w:p>
        </w:tc>
        <w:tc>
          <w:tcPr>
            <w:tcW w:w="1118" w:type="dxa"/>
          </w:tcPr>
          <w:p w:rsidR="001C7200" w:rsidRDefault="001C7200">
            <w:pPr>
              <w:widowControl/>
              <w:kinsoku w:val="0"/>
              <w:autoSpaceDE w:val="0"/>
              <w:autoSpaceDN w:val="0"/>
              <w:snapToGrid w:val="0"/>
              <w:spacing w:before="155" w:line="185" w:lineRule="auto"/>
              <w:ind w:left="510"/>
              <w:jc w:val="left"/>
              <w:textAlignment w:val="baseline"/>
              <w:rPr>
                <w:rFonts w:ascii="宋体" w:hAnsi="宋体" w:cs="宋体"/>
                <w:snapToGrid w:val="0"/>
                <w:color w:val="000000"/>
                <w:kern w:val="0"/>
                <w:sz w:val="18"/>
                <w:szCs w:val="18"/>
              </w:rPr>
            </w:pPr>
          </w:p>
        </w:tc>
        <w:tc>
          <w:tcPr>
            <w:tcW w:w="708" w:type="dxa"/>
          </w:tcPr>
          <w:p w:rsidR="001C7200" w:rsidRDefault="001C7200">
            <w:pPr>
              <w:widowControl/>
              <w:kinsoku w:val="0"/>
              <w:autoSpaceDE w:val="0"/>
              <w:autoSpaceDN w:val="0"/>
              <w:snapToGrid w:val="0"/>
              <w:spacing w:before="156" w:line="184" w:lineRule="auto"/>
              <w:ind w:left="312"/>
              <w:jc w:val="left"/>
              <w:textAlignment w:val="baseline"/>
              <w:rPr>
                <w:rFonts w:ascii="宋体" w:hAnsi="宋体" w:cs="宋体"/>
                <w:snapToGrid w:val="0"/>
                <w:color w:val="000000"/>
                <w:kern w:val="0"/>
                <w:sz w:val="18"/>
                <w:szCs w:val="18"/>
              </w:rPr>
            </w:pPr>
          </w:p>
        </w:tc>
        <w:tc>
          <w:tcPr>
            <w:tcW w:w="1737" w:type="dxa"/>
          </w:tcPr>
          <w:p w:rsidR="001C7200" w:rsidRDefault="001C7200">
            <w:pPr>
              <w:widowControl/>
              <w:kinsoku w:val="0"/>
              <w:autoSpaceDE w:val="0"/>
              <w:autoSpaceDN w:val="0"/>
              <w:snapToGrid w:val="0"/>
              <w:spacing w:before="155" w:line="185" w:lineRule="auto"/>
              <w:ind w:left="822"/>
              <w:jc w:val="left"/>
              <w:textAlignment w:val="baseline"/>
              <w:rPr>
                <w:rFonts w:ascii="宋体" w:hAnsi="宋体" w:cs="宋体"/>
                <w:snapToGrid w:val="0"/>
                <w:color w:val="000000"/>
                <w:kern w:val="0"/>
                <w:sz w:val="18"/>
                <w:szCs w:val="18"/>
              </w:rPr>
            </w:pPr>
          </w:p>
        </w:tc>
        <w:tc>
          <w:tcPr>
            <w:tcW w:w="1122" w:type="dxa"/>
          </w:tcPr>
          <w:p w:rsidR="001C7200" w:rsidRDefault="001C7200">
            <w:pPr>
              <w:widowControl/>
              <w:kinsoku w:val="0"/>
              <w:autoSpaceDE w:val="0"/>
              <w:autoSpaceDN w:val="0"/>
              <w:snapToGrid w:val="0"/>
              <w:spacing w:before="155" w:line="185" w:lineRule="auto"/>
              <w:ind w:left="510"/>
              <w:jc w:val="left"/>
              <w:textAlignment w:val="baseline"/>
              <w:rPr>
                <w:rFonts w:ascii="宋体" w:hAnsi="宋体" w:cs="宋体"/>
                <w:snapToGrid w:val="0"/>
                <w:color w:val="000000"/>
                <w:kern w:val="0"/>
                <w:sz w:val="18"/>
                <w:szCs w:val="18"/>
              </w:rPr>
            </w:pPr>
          </w:p>
        </w:tc>
      </w:tr>
      <w:tr w:rsidR="001C7200">
        <w:trPr>
          <w:trHeight w:val="435"/>
          <w:jc w:val="center"/>
        </w:trPr>
        <w:tc>
          <w:tcPr>
            <w:tcW w:w="3911" w:type="dxa"/>
            <w:gridSpan w:val="2"/>
          </w:tcPr>
          <w:p w:rsidR="001C7200" w:rsidRDefault="002563EC">
            <w:pPr>
              <w:widowControl/>
              <w:kinsoku w:val="0"/>
              <w:autoSpaceDE w:val="0"/>
              <w:autoSpaceDN w:val="0"/>
              <w:snapToGrid w:val="0"/>
              <w:spacing w:before="51" w:line="245" w:lineRule="auto"/>
              <w:ind w:left="114" w:right="108" w:hanging="1"/>
              <w:jc w:val="center"/>
              <w:textAlignment w:val="baseline"/>
              <w:rPr>
                <w:rFonts w:ascii="宋体" w:hAnsi="宋体" w:cs="宋体"/>
                <w:snapToGrid w:val="0"/>
                <w:color w:val="000000"/>
                <w:spacing w:val="13"/>
                <w:kern w:val="0"/>
                <w:sz w:val="18"/>
                <w:szCs w:val="18"/>
              </w:rPr>
            </w:pPr>
            <w:r>
              <w:rPr>
                <w:rFonts w:ascii="宋体" w:hAnsi="宋体" w:cs="宋体" w:hint="eastAsia"/>
                <w:snapToGrid w:val="0"/>
                <w:color w:val="000000"/>
                <w:spacing w:val="13"/>
                <w:kern w:val="0"/>
                <w:sz w:val="18"/>
                <w:szCs w:val="18"/>
              </w:rPr>
              <w:t>总分</w:t>
            </w:r>
          </w:p>
        </w:tc>
        <w:tc>
          <w:tcPr>
            <w:tcW w:w="4685" w:type="dxa"/>
            <w:gridSpan w:val="4"/>
          </w:tcPr>
          <w:p w:rsidR="001C7200" w:rsidRDefault="001C7200">
            <w:pPr>
              <w:widowControl/>
              <w:kinsoku w:val="0"/>
              <w:autoSpaceDE w:val="0"/>
              <w:autoSpaceDN w:val="0"/>
              <w:snapToGrid w:val="0"/>
              <w:spacing w:before="51" w:line="245" w:lineRule="auto"/>
              <w:ind w:left="114" w:right="108" w:hanging="1"/>
              <w:jc w:val="center"/>
              <w:textAlignment w:val="baseline"/>
              <w:rPr>
                <w:rFonts w:ascii="宋体" w:hAnsi="宋体" w:cs="宋体"/>
                <w:snapToGrid w:val="0"/>
                <w:color w:val="000000"/>
                <w:spacing w:val="13"/>
                <w:kern w:val="0"/>
                <w:sz w:val="18"/>
                <w:szCs w:val="18"/>
              </w:rPr>
            </w:pPr>
          </w:p>
        </w:tc>
      </w:tr>
    </w:tbl>
    <w:p w:rsidR="001C7200" w:rsidRDefault="002563EC">
      <w:pPr>
        <w:pStyle w:val="afff2"/>
      </w:pPr>
      <w:r>
        <w:rPr>
          <w:rFonts w:hint="eastAsia"/>
          <w:snapToGrid w:val="0"/>
          <w:spacing w:val="-22"/>
        </w:rPr>
        <w:t>轻度</w:t>
      </w:r>
      <w:r>
        <w:rPr>
          <w:rFonts w:hint="eastAsia"/>
          <w:snapToGrid w:val="0"/>
        </w:rPr>
        <w:t>患者：</w:t>
      </w:r>
      <w:r>
        <w:rPr>
          <w:rFonts w:hint="eastAsia"/>
          <w:snapToGrid w:val="0"/>
        </w:rPr>
        <w:t xml:space="preserve">5~9 </w:t>
      </w:r>
      <w:r>
        <w:rPr>
          <w:rFonts w:hint="eastAsia"/>
          <w:snapToGrid w:val="0"/>
        </w:rPr>
        <w:t>分；中度患者：</w:t>
      </w:r>
      <w:r>
        <w:rPr>
          <w:rFonts w:hint="eastAsia"/>
          <w:snapToGrid w:val="0"/>
        </w:rPr>
        <w:t xml:space="preserve">10~19 </w:t>
      </w:r>
      <w:r>
        <w:rPr>
          <w:rFonts w:hint="eastAsia"/>
          <w:snapToGrid w:val="0"/>
        </w:rPr>
        <w:t>分；重度患者：≥</w:t>
      </w:r>
      <w:r>
        <w:rPr>
          <w:rFonts w:hint="eastAsia"/>
          <w:snapToGrid w:val="0"/>
        </w:rPr>
        <w:t xml:space="preserve">20 </w:t>
      </w:r>
      <w:r>
        <w:rPr>
          <w:rFonts w:hint="eastAsia"/>
          <w:snapToGrid w:val="0"/>
        </w:rPr>
        <w:t>分。</w:t>
      </w: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1C7200">
      <w:pPr>
        <w:pStyle w:val="affffe"/>
        <w:ind w:firstLine="420"/>
      </w:pPr>
    </w:p>
    <w:p w:rsidR="001C7200" w:rsidRDefault="002563EC">
      <w:pPr>
        <w:pStyle w:val="aff3"/>
        <w:spacing w:after="156"/>
        <w:ind w:left="0" w:firstLine="420"/>
      </w:pPr>
      <w:r>
        <w:lastRenderedPageBreak/>
        <w:br/>
      </w:r>
      <w:r>
        <w:rPr>
          <w:rFonts w:hint="eastAsia"/>
        </w:rPr>
        <w:t xml:space="preserve">   </w:t>
      </w:r>
      <w:r>
        <w:rPr>
          <w:rFonts w:hint="eastAsia"/>
        </w:rPr>
        <w:t>（资料性）</w:t>
      </w:r>
      <w:r>
        <w:br/>
      </w:r>
      <w:r>
        <w:rPr>
          <w:rFonts w:hint="eastAsia"/>
        </w:rPr>
        <w:t xml:space="preserve">     </w:t>
      </w:r>
      <w:r>
        <w:rPr>
          <w:rFonts w:hint="eastAsia"/>
        </w:rPr>
        <w:t>临床营养风险筛查评分表</w:t>
      </w:r>
    </w:p>
    <w:p w:rsidR="001C7200" w:rsidRDefault="001C7200">
      <w:pPr>
        <w:pStyle w:val="affffe"/>
        <w:ind w:firstLine="420"/>
      </w:pPr>
    </w:p>
    <w:tbl>
      <w:tblPr>
        <w:tblpPr w:leftFromText="180" w:rightFromText="180" w:vertAnchor="text" w:horzAnchor="page" w:tblpXSpec="center" w:tblpY="35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999"/>
        <w:gridCol w:w="1744"/>
        <w:gridCol w:w="1865"/>
        <w:gridCol w:w="1875"/>
      </w:tblGrid>
      <w:tr w:rsidR="001C7200">
        <w:trPr>
          <w:jc w:val="center"/>
        </w:trPr>
        <w:tc>
          <w:tcPr>
            <w:tcW w:w="1861" w:type="dxa"/>
            <w:vMerge w:val="restart"/>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评分内容</w:t>
            </w:r>
          </w:p>
        </w:tc>
        <w:tc>
          <w:tcPr>
            <w:tcW w:w="7483" w:type="dxa"/>
            <w:gridSpan w:val="4"/>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评分分值</w:t>
            </w:r>
          </w:p>
        </w:tc>
      </w:tr>
      <w:tr w:rsidR="001C7200">
        <w:trPr>
          <w:jc w:val="center"/>
        </w:trPr>
        <w:tc>
          <w:tcPr>
            <w:tcW w:w="1861" w:type="dxa"/>
            <w:vMerge/>
          </w:tcPr>
          <w:p w:rsidR="001C7200" w:rsidRDefault="001C7200">
            <w:pPr>
              <w:adjustRightInd/>
              <w:jc w:val="center"/>
              <w:outlineLvl w:val="0"/>
              <w:rPr>
                <w:rFonts w:ascii="宋体" w:hAnsi="宋体" w:cs="宋体"/>
                <w:kern w:val="0"/>
                <w:sz w:val="18"/>
                <w:szCs w:val="18"/>
              </w:rPr>
            </w:pPr>
          </w:p>
        </w:tc>
        <w:tc>
          <w:tcPr>
            <w:tcW w:w="1999" w:type="dxa"/>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0</w:t>
            </w:r>
            <w:r>
              <w:rPr>
                <w:rFonts w:ascii="宋体" w:hAnsi="宋体" w:cs="宋体" w:hint="eastAsia"/>
                <w:kern w:val="0"/>
                <w:sz w:val="18"/>
                <w:szCs w:val="18"/>
              </w:rPr>
              <w:t>分</w:t>
            </w:r>
          </w:p>
        </w:tc>
        <w:tc>
          <w:tcPr>
            <w:tcW w:w="1744" w:type="dxa"/>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分</w:t>
            </w:r>
          </w:p>
        </w:tc>
        <w:tc>
          <w:tcPr>
            <w:tcW w:w="1865" w:type="dxa"/>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分</w:t>
            </w:r>
          </w:p>
        </w:tc>
        <w:tc>
          <w:tcPr>
            <w:tcW w:w="1875" w:type="dxa"/>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分</w:t>
            </w:r>
          </w:p>
        </w:tc>
      </w:tr>
      <w:tr w:rsidR="001C7200">
        <w:trPr>
          <w:jc w:val="center"/>
        </w:trPr>
        <w:tc>
          <w:tcPr>
            <w:tcW w:w="1861" w:type="dxa"/>
            <w:vMerge w:val="restart"/>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营养状态受损评分</w:t>
            </w:r>
          </w:p>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0</w:t>
            </w:r>
            <w:r>
              <w:rPr>
                <w:rFonts w:ascii="宋体" w:hAnsi="宋体" w:cs="宋体" w:hint="eastAsia"/>
                <w:kern w:val="0"/>
                <w:sz w:val="18"/>
                <w:szCs w:val="18"/>
              </w:rPr>
              <w:t>分</w:t>
            </w:r>
            <w:r>
              <w:rPr>
                <w:rFonts w:ascii="宋体" w:hAnsi="宋体" w:cs="宋体" w:hint="eastAsia"/>
                <w:kern w:val="0"/>
                <w:sz w:val="18"/>
                <w:szCs w:val="18"/>
              </w:rPr>
              <w:t>-3</w:t>
            </w:r>
            <w:r>
              <w:rPr>
                <w:rFonts w:ascii="宋体" w:hAnsi="宋体" w:cs="宋体" w:hint="eastAsia"/>
                <w:kern w:val="0"/>
                <w:sz w:val="18"/>
                <w:szCs w:val="18"/>
              </w:rPr>
              <w:t>分）</w:t>
            </w:r>
          </w:p>
        </w:tc>
        <w:tc>
          <w:tcPr>
            <w:tcW w:w="1999"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kern w:val="0"/>
                <w:sz w:val="18"/>
                <w:szCs w:val="18"/>
              </w:rPr>
              <w:t>BMI</w:t>
            </w:r>
            <w:r>
              <w:rPr>
                <w:rFonts w:ascii="宋体" w:hAnsi="宋体" w:cs="宋体" w:hint="eastAsia"/>
                <w:snapToGrid w:val="0"/>
                <w:color w:val="000000"/>
                <w:kern w:val="0"/>
                <w:sz w:val="18"/>
                <w:szCs w:val="18"/>
              </w:rPr>
              <w:t>≥</w:t>
            </w:r>
            <w:r>
              <w:rPr>
                <w:rFonts w:ascii="宋体" w:hAnsi="宋体" w:cs="宋体" w:hint="eastAsia"/>
                <w:snapToGrid w:val="0"/>
                <w:color w:val="000000"/>
                <w:kern w:val="0"/>
                <w:sz w:val="18"/>
                <w:szCs w:val="18"/>
              </w:rPr>
              <w:t>18.5kg</w:t>
            </w:r>
            <w:r>
              <w:rPr>
                <w:rFonts w:ascii="宋体" w:hAnsi="宋体" w:cs="宋体" w:hint="eastAsia"/>
                <w:snapToGrid w:val="0"/>
                <w:color w:val="000000"/>
                <w:spacing w:val="2"/>
                <w:kern w:val="0"/>
                <w:sz w:val="18"/>
                <w:szCs w:val="18"/>
              </w:rPr>
              <w:t>/</w:t>
            </w:r>
            <w:r>
              <w:rPr>
                <w:rFonts w:ascii="宋体" w:hAnsi="宋体" w:cs="宋体" w:hint="eastAsia"/>
                <w:snapToGrid w:val="0"/>
                <w:color w:val="000000"/>
                <w:kern w:val="0"/>
                <w:sz w:val="18"/>
                <w:szCs w:val="18"/>
              </w:rPr>
              <w:t>㎡</w:t>
            </w:r>
          </w:p>
        </w:tc>
        <w:tc>
          <w:tcPr>
            <w:tcW w:w="1744"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w:t>
            </w:r>
          </w:p>
        </w:tc>
        <w:tc>
          <w:tcPr>
            <w:tcW w:w="1865" w:type="dxa"/>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w:t>
            </w:r>
          </w:p>
        </w:tc>
        <w:tc>
          <w:tcPr>
            <w:tcW w:w="1875"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kern w:val="0"/>
                <w:sz w:val="18"/>
                <w:szCs w:val="18"/>
              </w:rPr>
              <w:t>BMI</w:t>
            </w:r>
            <w:r>
              <w:rPr>
                <w:rFonts w:ascii="宋体" w:hAnsi="宋体" w:cs="宋体" w:hint="eastAsia"/>
                <w:snapToGrid w:val="0"/>
                <w:color w:val="000000"/>
                <w:spacing w:val="2"/>
                <w:kern w:val="0"/>
                <w:sz w:val="18"/>
                <w:szCs w:val="18"/>
              </w:rPr>
              <w:t xml:space="preserve">&lt;18.5 </w:t>
            </w:r>
            <w:r>
              <w:rPr>
                <w:rFonts w:ascii="宋体" w:hAnsi="宋体" w:cs="宋体" w:hint="eastAsia"/>
                <w:snapToGrid w:val="0"/>
                <w:color w:val="000000"/>
                <w:kern w:val="0"/>
                <w:sz w:val="18"/>
                <w:szCs w:val="18"/>
              </w:rPr>
              <w:t>kg</w:t>
            </w:r>
            <w:r>
              <w:rPr>
                <w:rFonts w:ascii="宋体" w:hAnsi="宋体" w:cs="宋体" w:hint="eastAsia"/>
                <w:snapToGrid w:val="0"/>
                <w:color w:val="000000"/>
                <w:spacing w:val="2"/>
                <w:kern w:val="0"/>
                <w:sz w:val="18"/>
                <w:szCs w:val="18"/>
              </w:rPr>
              <w:t>/</w:t>
            </w:r>
            <w:r>
              <w:rPr>
                <w:rFonts w:ascii="宋体" w:hAnsi="宋体" w:cs="宋体" w:hint="eastAsia"/>
                <w:bCs/>
                <w:sz w:val="18"/>
                <w:szCs w:val="18"/>
              </w:rPr>
              <w:t>㎡</w:t>
            </w:r>
            <w:r>
              <w:rPr>
                <w:rFonts w:ascii="宋体" w:hAnsi="宋体" w:cs="宋体" w:hint="eastAsia"/>
                <w:snapToGrid w:val="0"/>
                <w:color w:val="000000"/>
                <w:kern w:val="0"/>
                <w:position w:val="10"/>
                <w:sz w:val="18"/>
                <w:szCs w:val="18"/>
              </w:rPr>
              <w:t xml:space="preserve"> </w:t>
            </w:r>
            <w:r>
              <w:rPr>
                <w:rFonts w:ascii="宋体" w:hAnsi="宋体" w:cs="宋体" w:hint="eastAsia"/>
                <w:snapToGrid w:val="0"/>
                <w:color w:val="000000"/>
                <w:kern w:val="0"/>
                <w:sz w:val="18"/>
                <w:szCs w:val="18"/>
              </w:rPr>
              <w:t>，伴一般临床状况差</w:t>
            </w:r>
          </w:p>
        </w:tc>
      </w:tr>
      <w:tr w:rsidR="001C7200">
        <w:trPr>
          <w:jc w:val="center"/>
        </w:trPr>
        <w:tc>
          <w:tcPr>
            <w:tcW w:w="1861" w:type="dxa"/>
            <w:vMerge/>
          </w:tcPr>
          <w:p w:rsidR="001C7200" w:rsidRDefault="001C7200">
            <w:pPr>
              <w:adjustRightInd/>
              <w:jc w:val="left"/>
              <w:outlineLvl w:val="0"/>
              <w:rPr>
                <w:rFonts w:ascii="宋体" w:hAnsi="宋体" w:cs="宋体"/>
                <w:kern w:val="0"/>
                <w:sz w:val="18"/>
                <w:szCs w:val="18"/>
              </w:rPr>
            </w:pPr>
          </w:p>
        </w:tc>
        <w:tc>
          <w:tcPr>
            <w:tcW w:w="1999"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spacing w:val="4"/>
                <w:kern w:val="0"/>
                <w:sz w:val="18"/>
                <w:szCs w:val="18"/>
              </w:rPr>
              <w:t>近</w:t>
            </w:r>
            <w:r>
              <w:rPr>
                <w:rFonts w:ascii="宋体" w:hAnsi="宋体" w:cs="宋体" w:hint="eastAsia"/>
                <w:snapToGrid w:val="0"/>
                <w:color w:val="000000"/>
                <w:spacing w:val="4"/>
                <w:kern w:val="0"/>
                <w:sz w:val="18"/>
                <w:szCs w:val="18"/>
              </w:rPr>
              <w:t>1</w:t>
            </w:r>
            <w:r>
              <w:rPr>
                <w:rFonts w:ascii="宋体" w:hAnsi="宋体" w:cs="宋体" w:hint="eastAsia"/>
                <w:snapToGrid w:val="0"/>
                <w:color w:val="000000"/>
                <w:spacing w:val="4"/>
                <w:kern w:val="0"/>
                <w:sz w:val="18"/>
                <w:szCs w:val="18"/>
              </w:rPr>
              <w:t>月</w:t>
            </w:r>
            <w:r>
              <w:rPr>
                <w:rFonts w:ascii="宋体" w:hAnsi="宋体" w:cs="宋体" w:hint="eastAsia"/>
                <w:snapToGrid w:val="0"/>
                <w:color w:val="000000"/>
                <w:spacing w:val="4"/>
                <w:kern w:val="0"/>
                <w:sz w:val="18"/>
                <w:szCs w:val="18"/>
              </w:rPr>
              <w:t xml:space="preserve">-3 </w:t>
            </w:r>
            <w:r>
              <w:rPr>
                <w:rFonts w:ascii="宋体" w:hAnsi="宋体" w:cs="宋体" w:hint="eastAsia"/>
                <w:snapToGrid w:val="0"/>
                <w:color w:val="000000"/>
                <w:spacing w:val="4"/>
                <w:kern w:val="0"/>
                <w:sz w:val="18"/>
                <w:szCs w:val="18"/>
              </w:rPr>
              <w:t>月内</w:t>
            </w:r>
            <w:r>
              <w:rPr>
                <w:rFonts w:ascii="宋体" w:hAnsi="宋体" w:cs="宋体" w:hint="eastAsia"/>
                <w:snapToGrid w:val="0"/>
                <w:color w:val="000000"/>
                <w:spacing w:val="2"/>
                <w:kern w:val="0"/>
                <w:sz w:val="18"/>
                <w:szCs w:val="18"/>
              </w:rPr>
              <w:t>体重无下降</w:t>
            </w:r>
            <w:r>
              <w:rPr>
                <w:rFonts w:ascii="宋体" w:hAnsi="宋体" w:cs="宋体" w:hint="eastAsia"/>
                <w:snapToGrid w:val="0"/>
                <w:color w:val="000000"/>
                <w:spacing w:val="2"/>
                <w:kern w:val="0"/>
                <w:position w:val="10"/>
                <w:sz w:val="18"/>
                <w:szCs w:val="18"/>
              </w:rPr>
              <w:t>a</w:t>
            </w:r>
          </w:p>
        </w:tc>
        <w:tc>
          <w:tcPr>
            <w:tcW w:w="1744"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spacing w:val="4"/>
                <w:kern w:val="0"/>
                <w:sz w:val="18"/>
                <w:szCs w:val="18"/>
              </w:rPr>
              <w:t>近</w:t>
            </w:r>
            <w:r>
              <w:rPr>
                <w:rFonts w:ascii="宋体" w:hAnsi="宋体" w:cs="宋体" w:hint="eastAsia"/>
                <w:snapToGrid w:val="0"/>
                <w:color w:val="000000"/>
                <w:spacing w:val="4"/>
                <w:kern w:val="0"/>
                <w:sz w:val="18"/>
                <w:szCs w:val="18"/>
              </w:rPr>
              <w:t xml:space="preserve">3 </w:t>
            </w:r>
            <w:r>
              <w:rPr>
                <w:rFonts w:ascii="宋体" w:hAnsi="宋体" w:cs="宋体" w:hint="eastAsia"/>
                <w:snapToGrid w:val="0"/>
                <w:color w:val="000000"/>
                <w:spacing w:val="4"/>
                <w:kern w:val="0"/>
                <w:sz w:val="18"/>
                <w:szCs w:val="18"/>
              </w:rPr>
              <w:t>月内</w:t>
            </w:r>
            <w:r>
              <w:rPr>
                <w:rFonts w:ascii="宋体" w:hAnsi="宋体" w:cs="宋体" w:hint="eastAsia"/>
                <w:snapToGrid w:val="0"/>
                <w:color w:val="000000"/>
                <w:spacing w:val="2"/>
                <w:kern w:val="0"/>
                <w:sz w:val="18"/>
                <w:szCs w:val="18"/>
              </w:rPr>
              <w:t>体重下降</w:t>
            </w:r>
            <w:r>
              <w:rPr>
                <w:rFonts w:ascii="宋体" w:hAnsi="宋体" w:cs="宋体" w:hint="eastAsia"/>
                <w:snapToGrid w:val="0"/>
                <w:color w:val="000000"/>
                <w:spacing w:val="2"/>
                <w:kern w:val="0"/>
                <w:sz w:val="18"/>
                <w:szCs w:val="18"/>
              </w:rPr>
              <w:t>&gt;5%</w:t>
            </w:r>
          </w:p>
        </w:tc>
        <w:tc>
          <w:tcPr>
            <w:tcW w:w="1865"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spacing w:val="4"/>
                <w:kern w:val="0"/>
                <w:sz w:val="18"/>
                <w:szCs w:val="18"/>
              </w:rPr>
              <w:t>近</w:t>
            </w:r>
            <w:r>
              <w:rPr>
                <w:rFonts w:ascii="宋体" w:hAnsi="宋体" w:cs="宋体" w:hint="eastAsia"/>
                <w:snapToGrid w:val="0"/>
                <w:color w:val="000000"/>
                <w:spacing w:val="4"/>
                <w:kern w:val="0"/>
                <w:sz w:val="18"/>
                <w:szCs w:val="18"/>
              </w:rPr>
              <w:t xml:space="preserve">2 </w:t>
            </w:r>
            <w:r>
              <w:rPr>
                <w:rFonts w:ascii="宋体" w:hAnsi="宋体" w:cs="宋体" w:hint="eastAsia"/>
                <w:snapToGrid w:val="0"/>
                <w:color w:val="000000"/>
                <w:spacing w:val="4"/>
                <w:kern w:val="0"/>
                <w:sz w:val="18"/>
                <w:szCs w:val="18"/>
              </w:rPr>
              <w:t>月内</w:t>
            </w:r>
            <w:r>
              <w:rPr>
                <w:rFonts w:ascii="宋体" w:hAnsi="宋体" w:cs="宋体" w:hint="eastAsia"/>
                <w:snapToGrid w:val="0"/>
                <w:color w:val="000000"/>
                <w:spacing w:val="2"/>
                <w:kern w:val="0"/>
                <w:sz w:val="18"/>
                <w:szCs w:val="18"/>
              </w:rPr>
              <w:t>体重下降</w:t>
            </w:r>
            <w:r>
              <w:rPr>
                <w:rFonts w:ascii="宋体" w:hAnsi="宋体" w:cs="宋体" w:hint="eastAsia"/>
                <w:snapToGrid w:val="0"/>
                <w:color w:val="000000"/>
                <w:spacing w:val="2"/>
                <w:kern w:val="0"/>
                <w:sz w:val="18"/>
                <w:szCs w:val="18"/>
              </w:rPr>
              <w:t>&gt;5%</w:t>
            </w:r>
          </w:p>
        </w:tc>
        <w:tc>
          <w:tcPr>
            <w:tcW w:w="1875"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spacing w:val="4"/>
                <w:kern w:val="0"/>
                <w:sz w:val="18"/>
                <w:szCs w:val="18"/>
              </w:rPr>
              <w:t>近</w:t>
            </w:r>
            <w:r>
              <w:rPr>
                <w:rFonts w:ascii="宋体" w:hAnsi="宋体" w:cs="宋体" w:hint="eastAsia"/>
                <w:snapToGrid w:val="0"/>
                <w:color w:val="000000"/>
                <w:spacing w:val="4"/>
                <w:kern w:val="0"/>
                <w:sz w:val="18"/>
                <w:szCs w:val="18"/>
              </w:rPr>
              <w:t xml:space="preserve">1 </w:t>
            </w:r>
            <w:r>
              <w:rPr>
                <w:rFonts w:ascii="宋体" w:hAnsi="宋体" w:cs="宋体" w:hint="eastAsia"/>
                <w:snapToGrid w:val="0"/>
                <w:color w:val="000000"/>
                <w:spacing w:val="4"/>
                <w:kern w:val="0"/>
                <w:sz w:val="18"/>
                <w:szCs w:val="18"/>
              </w:rPr>
              <w:t>月内</w:t>
            </w:r>
            <w:r>
              <w:rPr>
                <w:rFonts w:ascii="宋体" w:hAnsi="宋体" w:cs="宋体" w:hint="eastAsia"/>
                <w:snapToGrid w:val="0"/>
                <w:color w:val="000000"/>
                <w:spacing w:val="2"/>
                <w:kern w:val="0"/>
                <w:sz w:val="18"/>
                <w:szCs w:val="18"/>
              </w:rPr>
              <w:t>体重下降</w:t>
            </w:r>
            <w:r>
              <w:rPr>
                <w:rFonts w:ascii="宋体" w:hAnsi="宋体" w:cs="宋体" w:hint="eastAsia"/>
                <w:snapToGrid w:val="0"/>
                <w:color w:val="000000"/>
                <w:spacing w:val="2"/>
                <w:kern w:val="0"/>
                <w:sz w:val="18"/>
                <w:szCs w:val="18"/>
              </w:rPr>
              <w:t>&gt;5%</w:t>
            </w:r>
            <w:r>
              <w:rPr>
                <w:rFonts w:ascii="宋体" w:hAnsi="宋体" w:cs="宋体" w:hint="eastAsia"/>
                <w:snapToGrid w:val="0"/>
                <w:color w:val="000000"/>
                <w:spacing w:val="2"/>
                <w:kern w:val="0"/>
                <w:sz w:val="18"/>
                <w:szCs w:val="18"/>
              </w:rPr>
              <w:t>或</w:t>
            </w:r>
            <w:r>
              <w:rPr>
                <w:rFonts w:ascii="宋体" w:hAnsi="宋体" w:cs="宋体" w:hint="eastAsia"/>
                <w:snapToGrid w:val="0"/>
                <w:color w:val="000000"/>
                <w:spacing w:val="4"/>
                <w:kern w:val="0"/>
                <w:sz w:val="18"/>
                <w:szCs w:val="18"/>
              </w:rPr>
              <w:t>近</w:t>
            </w:r>
            <w:r>
              <w:rPr>
                <w:rFonts w:ascii="宋体" w:hAnsi="宋体" w:cs="宋体" w:hint="eastAsia"/>
                <w:snapToGrid w:val="0"/>
                <w:color w:val="000000"/>
                <w:spacing w:val="4"/>
                <w:kern w:val="0"/>
                <w:sz w:val="18"/>
                <w:szCs w:val="18"/>
              </w:rPr>
              <w:t xml:space="preserve">3 </w:t>
            </w:r>
            <w:r>
              <w:rPr>
                <w:rFonts w:ascii="宋体" w:hAnsi="宋体" w:cs="宋体" w:hint="eastAsia"/>
                <w:snapToGrid w:val="0"/>
                <w:color w:val="000000"/>
                <w:spacing w:val="4"/>
                <w:kern w:val="0"/>
                <w:sz w:val="18"/>
                <w:szCs w:val="18"/>
              </w:rPr>
              <w:t>月内</w:t>
            </w:r>
            <w:r>
              <w:rPr>
                <w:rFonts w:ascii="宋体" w:hAnsi="宋体" w:cs="宋体" w:hint="eastAsia"/>
                <w:snapToGrid w:val="0"/>
                <w:color w:val="000000"/>
                <w:spacing w:val="2"/>
                <w:kern w:val="0"/>
                <w:sz w:val="18"/>
                <w:szCs w:val="18"/>
              </w:rPr>
              <w:t>体重下降</w:t>
            </w:r>
            <w:r>
              <w:rPr>
                <w:rFonts w:ascii="宋体" w:hAnsi="宋体" w:cs="宋体" w:hint="eastAsia"/>
                <w:snapToGrid w:val="0"/>
                <w:color w:val="000000"/>
                <w:spacing w:val="2"/>
                <w:kern w:val="0"/>
                <w:sz w:val="18"/>
                <w:szCs w:val="18"/>
              </w:rPr>
              <w:t>&gt;15%</w:t>
            </w:r>
          </w:p>
        </w:tc>
      </w:tr>
      <w:tr w:rsidR="001C7200">
        <w:trPr>
          <w:jc w:val="center"/>
        </w:trPr>
        <w:tc>
          <w:tcPr>
            <w:tcW w:w="1861" w:type="dxa"/>
            <w:vMerge/>
          </w:tcPr>
          <w:p w:rsidR="001C7200" w:rsidRDefault="001C7200">
            <w:pPr>
              <w:adjustRightInd/>
              <w:jc w:val="left"/>
              <w:outlineLvl w:val="0"/>
              <w:rPr>
                <w:rFonts w:ascii="宋体" w:hAnsi="宋体" w:cs="宋体"/>
                <w:kern w:val="0"/>
                <w:sz w:val="18"/>
                <w:szCs w:val="18"/>
              </w:rPr>
            </w:pPr>
          </w:p>
        </w:tc>
        <w:tc>
          <w:tcPr>
            <w:tcW w:w="1999"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近一周进食量无变化</w:t>
            </w:r>
            <w:r>
              <w:rPr>
                <w:rFonts w:ascii="宋体" w:hAnsi="宋体" w:cs="宋体" w:hint="eastAsia"/>
                <w:snapToGrid w:val="0"/>
                <w:color w:val="000000"/>
                <w:spacing w:val="2"/>
                <w:kern w:val="0"/>
                <w:position w:val="10"/>
                <w:sz w:val="18"/>
                <w:szCs w:val="18"/>
              </w:rPr>
              <w:t>a</w:t>
            </w:r>
          </w:p>
        </w:tc>
        <w:tc>
          <w:tcPr>
            <w:tcW w:w="1744"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近一周进食量减少</w:t>
            </w:r>
            <w:r>
              <w:rPr>
                <w:rFonts w:ascii="宋体" w:hAnsi="宋体" w:cs="宋体" w:hint="eastAsia"/>
                <w:kern w:val="0"/>
                <w:sz w:val="18"/>
                <w:szCs w:val="18"/>
              </w:rPr>
              <w:t>25%-50%</w:t>
            </w:r>
          </w:p>
        </w:tc>
        <w:tc>
          <w:tcPr>
            <w:tcW w:w="1865"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近一周进食量减少</w:t>
            </w:r>
            <w:r>
              <w:rPr>
                <w:rFonts w:ascii="宋体" w:hAnsi="宋体" w:cs="宋体" w:hint="eastAsia"/>
                <w:kern w:val="0"/>
                <w:sz w:val="18"/>
                <w:szCs w:val="18"/>
              </w:rPr>
              <w:t>51%-75%</w:t>
            </w:r>
          </w:p>
        </w:tc>
        <w:tc>
          <w:tcPr>
            <w:tcW w:w="1875"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近一周进食量减少</w:t>
            </w:r>
            <w:r>
              <w:rPr>
                <w:rFonts w:ascii="宋体" w:hAnsi="宋体" w:cs="宋体" w:hint="eastAsia"/>
                <w:kern w:val="0"/>
                <w:sz w:val="18"/>
                <w:szCs w:val="18"/>
              </w:rPr>
              <w:t>76%</w:t>
            </w:r>
            <w:r>
              <w:rPr>
                <w:rFonts w:ascii="宋体" w:hAnsi="宋体" w:cs="宋体" w:hint="eastAsia"/>
                <w:kern w:val="0"/>
                <w:sz w:val="18"/>
                <w:szCs w:val="18"/>
              </w:rPr>
              <w:t>及以上</w:t>
            </w:r>
          </w:p>
        </w:tc>
      </w:tr>
      <w:tr w:rsidR="001C7200">
        <w:trPr>
          <w:jc w:val="center"/>
        </w:trPr>
        <w:tc>
          <w:tcPr>
            <w:tcW w:w="1861" w:type="dxa"/>
          </w:tcPr>
          <w:p w:rsidR="001C7200" w:rsidRDefault="002563EC">
            <w:pPr>
              <w:adjustRightInd/>
              <w:jc w:val="left"/>
              <w:outlineLvl w:val="0"/>
              <w:rPr>
                <w:rFonts w:ascii="宋体" w:hAnsi="宋体" w:cs="宋体"/>
                <w:snapToGrid w:val="0"/>
                <w:color w:val="000000"/>
                <w:spacing w:val="-1"/>
                <w:kern w:val="0"/>
                <w:sz w:val="18"/>
                <w:szCs w:val="18"/>
              </w:rPr>
            </w:pPr>
            <w:r>
              <w:rPr>
                <w:rFonts w:ascii="宋体" w:hAnsi="宋体" w:cs="宋体" w:hint="eastAsia"/>
                <w:snapToGrid w:val="0"/>
                <w:color w:val="000000"/>
                <w:spacing w:val="-2"/>
                <w:kern w:val="0"/>
                <w:sz w:val="18"/>
                <w:szCs w:val="18"/>
              </w:rPr>
              <w:t>疾</w:t>
            </w:r>
            <w:r>
              <w:rPr>
                <w:rFonts w:ascii="宋体" w:hAnsi="宋体" w:cs="宋体" w:hint="eastAsia"/>
                <w:snapToGrid w:val="0"/>
                <w:color w:val="000000"/>
                <w:spacing w:val="-1"/>
                <w:kern w:val="0"/>
                <w:sz w:val="18"/>
                <w:szCs w:val="18"/>
              </w:rPr>
              <w:t>病严重程度评分</w:t>
            </w:r>
          </w:p>
          <w:p w:rsidR="001C7200" w:rsidRDefault="002563EC">
            <w:pPr>
              <w:adjustRightInd/>
              <w:jc w:val="left"/>
              <w:outlineLvl w:val="0"/>
              <w:rPr>
                <w:rFonts w:ascii="宋体" w:hAnsi="宋体" w:cs="宋体"/>
                <w:snapToGrid w:val="0"/>
                <w:color w:val="000000"/>
                <w:spacing w:val="-1"/>
                <w:kern w:val="0"/>
                <w:sz w:val="18"/>
                <w:szCs w:val="18"/>
              </w:rPr>
            </w:pPr>
            <w:r>
              <w:rPr>
                <w:rFonts w:ascii="宋体" w:hAnsi="宋体" w:cs="宋体" w:hint="eastAsia"/>
                <w:kern w:val="0"/>
                <w:sz w:val="18"/>
                <w:szCs w:val="18"/>
              </w:rPr>
              <w:t>（</w:t>
            </w:r>
            <w:r>
              <w:rPr>
                <w:rFonts w:ascii="宋体" w:hAnsi="宋体" w:cs="宋体" w:hint="eastAsia"/>
                <w:kern w:val="0"/>
                <w:sz w:val="18"/>
                <w:szCs w:val="18"/>
              </w:rPr>
              <w:t>0</w:t>
            </w:r>
            <w:r>
              <w:rPr>
                <w:rFonts w:ascii="宋体" w:hAnsi="宋体" w:cs="宋体" w:hint="eastAsia"/>
                <w:kern w:val="0"/>
                <w:sz w:val="18"/>
                <w:szCs w:val="18"/>
              </w:rPr>
              <w:t>分</w:t>
            </w:r>
            <w:r>
              <w:rPr>
                <w:rFonts w:ascii="宋体" w:hAnsi="宋体" w:cs="宋体" w:hint="eastAsia"/>
                <w:kern w:val="0"/>
                <w:sz w:val="18"/>
                <w:szCs w:val="18"/>
              </w:rPr>
              <w:t>-3</w:t>
            </w:r>
            <w:r>
              <w:rPr>
                <w:rFonts w:ascii="宋体" w:hAnsi="宋体" w:cs="宋体" w:hint="eastAsia"/>
                <w:kern w:val="0"/>
                <w:sz w:val="18"/>
                <w:szCs w:val="18"/>
              </w:rPr>
              <w:t>分）</w:t>
            </w:r>
          </w:p>
        </w:tc>
        <w:tc>
          <w:tcPr>
            <w:tcW w:w="1999"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w:t>
            </w:r>
          </w:p>
        </w:tc>
        <w:tc>
          <w:tcPr>
            <w:tcW w:w="1744"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spacing w:val="1"/>
                <w:kern w:val="0"/>
                <w:sz w:val="18"/>
                <w:szCs w:val="18"/>
              </w:rPr>
              <w:t>髋骨骨折、慢性疾病急性发作或有并发症、</w:t>
            </w:r>
            <w:r>
              <w:rPr>
                <w:rFonts w:ascii="宋体" w:hAnsi="宋体" w:cs="宋体" w:hint="eastAsia"/>
                <w:snapToGrid w:val="0"/>
                <w:color w:val="000000"/>
                <w:kern w:val="0"/>
                <w:sz w:val="18"/>
                <w:szCs w:val="18"/>
              </w:rPr>
              <w:t>慢性阻塞性肺疾病</w:t>
            </w:r>
            <w:r>
              <w:rPr>
                <w:rFonts w:ascii="宋体" w:hAnsi="宋体" w:cs="宋体" w:hint="eastAsia"/>
                <w:snapToGrid w:val="0"/>
                <w:color w:val="000000"/>
                <w:spacing w:val="1"/>
                <w:kern w:val="0"/>
                <w:sz w:val="18"/>
                <w:szCs w:val="18"/>
              </w:rPr>
              <w:t>、血液透析、肝硬化、</w:t>
            </w:r>
            <w:r>
              <w:rPr>
                <w:rFonts w:ascii="宋体" w:hAnsi="宋体" w:cs="宋体" w:hint="eastAsia"/>
                <w:snapToGrid w:val="0"/>
                <w:color w:val="000000"/>
                <w:spacing w:val="-1"/>
                <w:kern w:val="0"/>
                <w:sz w:val="18"/>
                <w:szCs w:val="18"/>
              </w:rPr>
              <w:t>一般恶性肿瘤患者、</w:t>
            </w:r>
            <w:r>
              <w:rPr>
                <w:rFonts w:ascii="宋体" w:hAnsi="宋体" w:cs="宋体" w:hint="eastAsia"/>
                <w:snapToGrid w:val="0"/>
                <w:color w:val="000000"/>
                <w:spacing w:val="1"/>
                <w:kern w:val="0"/>
                <w:sz w:val="18"/>
                <w:szCs w:val="18"/>
              </w:rPr>
              <w:t>糖尿</w:t>
            </w:r>
            <w:r>
              <w:rPr>
                <w:rFonts w:ascii="宋体" w:hAnsi="宋体" w:cs="宋体" w:hint="eastAsia"/>
                <w:snapToGrid w:val="0"/>
                <w:color w:val="000000"/>
                <w:spacing w:val="-2"/>
                <w:kern w:val="0"/>
                <w:sz w:val="18"/>
                <w:szCs w:val="18"/>
              </w:rPr>
              <w:t>病</w:t>
            </w:r>
          </w:p>
        </w:tc>
        <w:tc>
          <w:tcPr>
            <w:tcW w:w="1865"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spacing w:val="-1"/>
                <w:kern w:val="0"/>
                <w:sz w:val="18"/>
                <w:szCs w:val="18"/>
              </w:rPr>
              <w:t>腹部大手术、脑</w:t>
            </w:r>
            <w:r>
              <w:rPr>
                <w:rFonts w:ascii="宋体" w:hAnsi="宋体" w:cs="宋体" w:hint="eastAsia"/>
                <w:snapToGrid w:val="0"/>
                <w:color w:val="000000"/>
                <w:kern w:val="0"/>
                <w:sz w:val="18"/>
                <w:szCs w:val="18"/>
              </w:rPr>
              <w:t>卒中、重度肺炎、血液恶性肿瘤</w:t>
            </w:r>
          </w:p>
        </w:tc>
        <w:tc>
          <w:tcPr>
            <w:tcW w:w="1875" w:type="dxa"/>
          </w:tcPr>
          <w:p w:rsidR="001C7200" w:rsidRDefault="002563EC">
            <w:pPr>
              <w:adjustRightInd/>
              <w:jc w:val="left"/>
              <w:outlineLvl w:val="0"/>
              <w:rPr>
                <w:rFonts w:ascii="宋体" w:hAnsi="宋体" w:cs="宋体"/>
                <w:kern w:val="0"/>
                <w:sz w:val="18"/>
                <w:szCs w:val="18"/>
              </w:rPr>
            </w:pPr>
            <w:r>
              <w:rPr>
                <w:rFonts w:ascii="宋体" w:hAnsi="宋体" w:cs="宋体" w:hint="eastAsia"/>
                <w:snapToGrid w:val="0"/>
                <w:color w:val="000000"/>
                <w:spacing w:val="-8"/>
                <w:kern w:val="0"/>
                <w:sz w:val="18"/>
                <w:szCs w:val="18"/>
              </w:rPr>
              <w:t>颅脑</w:t>
            </w:r>
            <w:r>
              <w:rPr>
                <w:rFonts w:ascii="宋体" w:hAnsi="宋体" w:cs="宋体" w:hint="eastAsia"/>
                <w:snapToGrid w:val="0"/>
                <w:color w:val="000000"/>
                <w:spacing w:val="-7"/>
                <w:kern w:val="0"/>
                <w:sz w:val="18"/>
                <w:szCs w:val="18"/>
              </w:rPr>
              <w:t>损</w:t>
            </w:r>
            <w:r>
              <w:rPr>
                <w:rFonts w:ascii="宋体" w:hAnsi="宋体" w:cs="宋体" w:hint="eastAsia"/>
                <w:snapToGrid w:val="0"/>
                <w:color w:val="000000"/>
                <w:spacing w:val="-4"/>
                <w:kern w:val="0"/>
                <w:sz w:val="18"/>
                <w:szCs w:val="18"/>
              </w:rPr>
              <w:t>伤、骨髓移植、</w:t>
            </w:r>
            <w:r>
              <w:rPr>
                <w:rFonts w:ascii="宋体" w:hAnsi="宋体" w:cs="宋体" w:hint="eastAsia"/>
                <w:snapToGrid w:val="0"/>
                <w:color w:val="000000"/>
                <w:spacing w:val="-4"/>
                <w:kern w:val="0"/>
                <w:sz w:val="18"/>
                <w:szCs w:val="18"/>
              </w:rPr>
              <w:t>APACHE-</w:t>
            </w:r>
            <w:r>
              <w:rPr>
                <w:rFonts w:ascii="宋体" w:hAnsi="宋体" w:cs="宋体" w:hint="eastAsia"/>
                <w:snapToGrid w:val="0"/>
                <w:color w:val="000000"/>
                <w:spacing w:val="-4"/>
                <w:kern w:val="0"/>
                <w:sz w:val="18"/>
                <w:szCs w:val="18"/>
              </w:rPr>
              <w:t>Ⅱ评分＞</w:t>
            </w:r>
            <w:r>
              <w:rPr>
                <w:rFonts w:ascii="宋体" w:hAnsi="宋体" w:cs="宋体" w:hint="eastAsia"/>
                <w:snapToGrid w:val="0"/>
                <w:color w:val="000000"/>
                <w:spacing w:val="-4"/>
                <w:kern w:val="0"/>
                <w:sz w:val="18"/>
                <w:szCs w:val="18"/>
              </w:rPr>
              <w:t>10</w:t>
            </w:r>
            <w:r>
              <w:rPr>
                <w:rFonts w:ascii="宋体" w:hAnsi="宋体" w:cs="宋体" w:hint="eastAsia"/>
                <w:snapToGrid w:val="0"/>
                <w:color w:val="000000"/>
                <w:spacing w:val="-4"/>
                <w:kern w:val="0"/>
                <w:sz w:val="18"/>
                <w:szCs w:val="18"/>
              </w:rPr>
              <w:t>分的</w:t>
            </w:r>
            <w:r>
              <w:rPr>
                <w:rFonts w:ascii="宋体" w:hAnsi="宋体" w:cs="宋体" w:hint="eastAsia"/>
                <w:snapToGrid w:val="0"/>
                <w:color w:val="000000"/>
                <w:spacing w:val="-4"/>
                <w:kern w:val="0"/>
                <w:sz w:val="18"/>
                <w:szCs w:val="18"/>
              </w:rPr>
              <w:t>ICU</w:t>
            </w:r>
            <w:r>
              <w:rPr>
                <w:rFonts w:ascii="宋体" w:hAnsi="宋体" w:cs="宋体" w:hint="eastAsia"/>
                <w:snapToGrid w:val="0"/>
                <w:color w:val="000000"/>
                <w:spacing w:val="-4"/>
                <w:kern w:val="0"/>
                <w:sz w:val="18"/>
                <w:szCs w:val="18"/>
              </w:rPr>
              <w:t>患者</w:t>
            </w:r>
          </w:p>
        </w:tc>
      </w:tr>
      <w:tr w:rsidR="001C7200">
        <w:trPr>
          <w:jc w:val="center"/>
        </w:trPr>
        <w:tc>
          <w:tcPr>
            <w:tcW w:w="1861"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年龄评分（</w:t>
            </w:r>
            <w:r>
              <w:rPr>
                <w:rFonts w:ascii="宋体" w:hAnsi="宋体" w:cs="宋体" w:hint="eastAsia"/>
                <w:kern w:val="0"/>
                <w:sz w:val="18"/>
                <w:szCs w:val="18"/>
              </w:rPr>
              <w:t>0</w:t>
            </w:r>
            <w:r>
              <w:rPr>
                <w:rFonts w:ascii="宋体" w:hAnsi="宋体" w:cs="宋体" w:hint="eastAsia"/>
                <w:kern w:val="0"/>
                <w:sz w:val="18"/>
                <w:szCs w:val="18"/>
              </w:rPr>
              <w:t>分</w:t>
            </w:r>
            <w:r>
              <w:rPr>
                <w:rFonts w:ascii="宋体" w:hAnsi="宋体" w:cs="宋体" w:hint="eastAsia"/>
                <w:kern w:val="0"/>
                <w:sz w:val="18"/>
                <w:szCs w:val="18"/>
              </w:rPr>
              <w:t>-1</w:t>
            </w:r>
            <w:r>
              <w:rPr>
                <w:rFonts w:ascii="宋体" w:hAnsi="宋体" w:cs="宋体" w:hint="eastAsia"/>
                <w:kern w:val="0"/>
                <w:sz w:val="18"/>
                <w:szCs w:val="18"/>
              </w:rPr>
              <w:t>分）</w:t>
            </w:r>
          </w:p>
        </w:tc>
        <w:tc>
          <w:tcPr>
            <w:tcW w:w="1999"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18-69</w:t>
            </w:r>
            <w:r>
              <w:rPr>
                <w:rFonts w:ascii="宋体" w:hAnsi="宋体" w:cs="宋体" w:hint="eastAsia"/>
                <w:kern w:val="0"/>
                <w:sz w:val="18"/>
                <w:szCs w:val="18"/>
              </w:rPr>
              <w:t>岁</w:t>
            </w:r>
          </w:p>
        </w:tc>
        <w:tc>
          <w:tcPr>
            <w:tcW w:w="1744"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70</w:t>
            </w:r>
            <w:r>
              <w:rPr>
                <w:rFonts w:ascii="宋体" w:hAnsi="宋体" w:cs="宋体" w:hint="eastAsia"/>
                <w:kern w:val="0"/>
                <w:sz w:val="18"/>
                <w:szCs w:val="18"/>
              </w:rPr>
              <w:t>岁及以上</w:t>
            </w:r>
          </w:p>
        </w:tc>
        <w:tc>
          <w:tcPr>
            <w:tcW w:w="1865" w:type="dxa"/>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w:t>
            </w:r>
          </w:p>
        </w:tc>
        <w:tc>
          <w:tcPr>
            <w:tcW w:w="1875" w:type="dxa"/>
          </w:tcPr>
          <w:p w:rsidR="001C7200" w:rsidRDefault="002563EC">
            <w:pPr>
              <w:adjustRightInd/>
              <w:jc w:val="center"/>
              <w:outlineLvl w:val="0"/>
              <w:rPr>
                <w:rFonts w:ascii="宋体" w:hAnsi="宋体" w:cs="宋体"/>
                <w:kern w:val="0"/>
                <w:sz w:val="18"/>
                <w:szCs w:val="18"/>
              </w:rPr>
            </w:pPr>
            <w:r>
              <w:rPr>
                <w:rFonts w:ascii="宋体" w:hAnsi="宋体" w:cs="宋体" w:hint="eastAsia"/>
                <w:kern w:val="0"/>
                <w:sz w:val="18"/>
                <w:szCs w:val="18"/>
              </w:rPr>
              <w:t>—</w:t>
            </w:r>
          </w:p>
        </w:tc>
      </w:tr>
      <w:tr w:rsidR="001C7200">
        <w:trPr>
          <w:jc w:val="center"/>
        </w:trPr>
        <w:tc>
          <w:tcPr>
            <w:tcW w:w="1861" w:type="dxa"/>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临床营养筛查总分</w:t>
            </w:r>
          </w:p>
        </w:tc>
        <w:tc>
          <w:tcPr>
            <w:tcW w:w="7483" w:type="dxa"/>
            <w:gridSpan w:val="4"/>
          </w:tcPr>
          <w:p w:rsidR="001C7200" w:rsidRDefault="001C7200">
            <w:pPr>
              <w:adjustRightInd/>
              <w:jc w:val="center"/>
              <w:outlineLvl w:val="0"/>
              <w:rPr>
                <w:rFonts w:ascii="宋体" w:hAnsi="宋体" w:cs="宋体"/>
                <w:kern w:val="0"/>
                <w:sz w:val="18"/>
                <w:szCs w:val="18"/>
              </w:rPr>
            </w:pPr>
          </w:p>
        </w:tc>
      </w:tr>
      <w:tr w:rsidR="001C7200">
        <w:trPr>
          <w:jc w:val="center"/>
        </w:trPr>
        <w:tc>
          <w:tcPr>
            <w:tcW w:w="9344" w:type="dxa"/>
            <w:gridSpan w:val="5"/>
          </w:tcPr>
          <w:p w:rsidR="001C7200" w:rsidRDefault="002563EC">
            <w:pPr>
              <w:adjustRightInd/>
              <w:jc w:val="left"/>
              <w:outlineLvl w:val="0"/>
              <w:rPr>
                <w:rFonts w:ascii="宋体" w:hAnsi="宋体" w:cs="宋体"/>
                <w:kern w:val="0"/>
                <w:sz w:val="18"/>
                <w:szCs w:val="18"/>
              </w:rPr>
            </w:pPr>
            <w:r>
              <w:rPr>
                <w:rFonts w:ascii="宋体" w:hAnsi="宋体" w:cs="宋体" w:hint="eastAsia"/>
                <w:kern w:val="0"/>
                <w:sz w:val="18"/>
                <w:szCs w:val="18"/>
              </w:rPr>
              <w:t>注：每项评分内容的最后得分为该项最高评分分值，临床营养筛查总分（</w:t>
            </w:r>
            <w:r>
              <w:rPr>
                <w:rFonts w:ascii="宋体" w:hAnsi="宋体" w:cs="宋体" w:hint="eastAsia"/>
                <w:kern w:val="0"/>
                <w:sz w:val="18"/>
                <w:szCs w:val="18"/>
              </w:rPr>
              <w:t>0</w:t>
            </w:r>
            <w:r>
              <w:rPr>
                <w:rFonts w:ascii="宋体" w:hAnsi="宋体" w:cs="宋体" w:hint="eastAsia"/>
                <w:kern w:val="0"/>
                <w:sz w:val="18"/>
                <w:szCs w:val="18"/>
              </w:rPr>
              <w:t>分</w:t>
            </w:r>
            <w:r>
              <w:rPr>
                <w:rFonts w:ascii="宋体" w:hAnsi="宋体" w:cs="宋体" w:hint="eastAsia"/>
                <w:kern w:val="0"/>
                <w:sz w:val="18"/>
                <w:szCs w:val="18"/>
              </w:rPr>
              <w:t>-7</w:t>
            </w:r>
            <w:r>
              <w:rPr>
                <w:rFonts w:ascii="宋体" w:hAnsi="宋体" w:cs="宋体" w:hint="eastAsia"/>
                <w:kern w:val="0"/>
                <w:sz w:val="18"/>
                <w:szCs w:val="18"/>
              </w:rPr>
              <w:t>分）</w:t>
            </w:r>
            <w:r>
              <w:rPr>
                <w:rFonts w:ascii="宋体" w:hAnsi="宋体" w:cs="宋体" w:hint="eastAsia"/>
                <w:kern w:val="0"/>
                <w:sz w:val="18"/>
                <w:szCs w:val="18"/>
              </w:rPr>
              <w:t>=</w:t>
            </w:r>
            <w:r>
              <w:rPr>
                <w:rFonts w:ascii="宋体" w:hAnsi="宋体" w:cs="宋体" w:hint="eastAsia"/>
                <w:kern w:val="0"/>
                <w:sz w:val="18"/>
                <w:szCs w:val="18"/>
              </w:rPr>
              <w:t>上述三项评分相加之和。</w:t>
            </w:r>
          </w:p>
        </w:tc>
      </w:tr>
      <w:tr w:rsidR="001C7200">
        <w:trPr>
          <w:jc w:val="center"/>
        </w:trPr>
        <w:tc>
          <w:tcPr>
            <w:tcW w:w="9344" w:type="dxa"/>
            <w:gridSpan w:val="5"/>
          </w:tcPr>
          <w:p w:rsidR="001C7200" w:rsidRDefault="002563EC">
            <w:pPr>
              <w:adjustRightInd/>
              <w:outlineLvl w:val="0"/>
              <w:rPr>
                <w:rFonts w:ascii="宋体" w:hAnsi="宋体" w:cs="宋体"/>
                <w:kern w:val="0"/>
                <w:sz w:val="18"/>
                <w:szCs w:val="18"/>
              </w:rPr>
            </w:pPr>
            <w:r>
              <w:rPr>
                <w:rFonts w:ascii="宋体" w:hAnsi="宋体" w:cs="宋体" w:hint="eastAsia"/>
                <w:snapToGrid w:val="0"/>
                <w:color w:val="000000"/>
                <w:spacing w:val="2"/>
                <w:kern w:val="0"/>
                <w:position w:val="10"/>
                <w:sz w:val="18"/>
                <w:szCs w:val="18"/>
              </w:rPr>
              <w:t>a</w:t>
            </w:r>
            <w:r>
              <w:rPr>
                <w:rFonts w:ascii="宋体" w:hAnsi="宋体" w:cs="宋体" w:hint="eastAsia"/>
                <w:kern w:val="0"/>
                <w:sz w:val="18"/>
                <w:szCs w:val="18"/>
              </w:rPr>
              <w:t>由经过培训的实施人员询问筛查对象后判断。</w:t>
            </w:r>
          </w:p>
        </w:tc>
      </w:tr>
    </w:tbl>
    <w:p w:rsidR="001C7200" w:rsidRDefault="002563EC">
      <w:pPr>
        <w:adjustRightInd/>
        <w:outlineLvl w:val="0"/>
        <w:rPr>
          <w:rFonts w:ascii="宋体" w:hAnsi="宋体" w:cs="宋体"/>
          <w:kern w:val="0"/>
        </w:rPr>
      </w:pPr>
      <w:r>
        <w:rPr>
          <w:rFonts w:ascii="宋体" w:hAnsi="宋体" w:cs="宋体" w:hint="eastAsia"/>
          <w:kern w:val="0"/>
          <w:sz w:val="18"/>
          <w:szCs w:val="18"/>
        </w:rPr>
        <w:t>结果判定及处理：若临床营养筛查总分≥</w:t>
      </w:r>
      <w:r>
        <w:rPr>
          <w:rFonts w:ascii="宋体" w:hAnsi="宋体" w:cs="宋体" w:hint="eastAsia"/>
          <w:kern w:val="0"/>
          <w:sz w:val="18"/>
          <w:szCs w:val="18"/>
        </w:rPr>
        <w:t>3</w:t>
      </w:r>
      <w:r>
        <w:rPr>
          <w:rFonts w:ascii="宋体" w:hAnsi="宋体" w:cs="宋体" w:hint="eastAsia"/>
          <w:kern w:val="0"/>
          <w:sz w:val="18"/>
          <w:szCs w:val="18"/>
        </w:rPr>
        <w:t>分，表明有营养风险，应结合患者的临床状况，制定营养支持治疗计划。若临床营养筛查总分＜</w:t>
      </w:r>
      <w:r>
        <w:rPr>
          <w:rFonts w:ascii="宋体" w:hAnsi="宋体" w:cs="宋体" w:hint="eastAsia"/>
          <w:kern w:val="0"/>
          <w:sz w:val="18"/>
          <w:szCs w:val="18"/>
        </w:rPr>
        <w:t>3</w:t>
      </w:r>
      <w:r>
        <w:rPr>
          <w:rFonts w:ascii="宋体" w:hAnsi="宋体" w:cs="宋体" w:hint="eastAsia"/>
          <w:kern w:val="0"/>
          <w:sz w:val="18"/>
          <w:szCs w:val="18"/>
        </w:rPr>
        <w:t>分，表明目前没有营养风险，应每周重复进行筛查。</w:t>
      </w:r>
    </w:p>
    <w:p w:rsidR="001C7200" w:rsidRDefault="001C7200">
      <w:pPr>
        <w:pStyle w:val="af8"/>
        <w:rPr>
          <w:vanish w:val="0"/>
        </w:rPr>
      </w:pPr>
    </w:p>
    <w:p w:rsidR="001C7200" w:rsidRDefault="001C7200">
      <w:pPr>
        <w:pStyle w:val="afe"/>
        <w:numPr>
          <w:ilvl w:val="0"/>
          <w:numId w:val="0"/>
        </w:numPr>
        <w:ind w:left="425"/>
        <w:jc w:val="both"/>
        <w:rPr>
          <w:vanish w:val="0"/>
        </w:rPr>
      </w:pPr>
    </w:p>
    <w:p w:rsidR="001C7200" w:rsidRDefault="001C7200">
      <w:pPr>
        <w:jc w:val="center"/>
        <w:rPr>
          <w:rFonts w:ascii="宋体" w:hAnsi="Times New Roman"/>
          <w:kern w:val="0"/>
          <w:szCs w:val="20"/>
        </w:rPr>
        <w:sectPr w:rsidR="001C7200">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pPr>
      <w:bookmarkStart w:id="141" w:name="_Toc170136841"/>
      <w:bookmarkStart w:id="142" w:name="_Toc170137135"/>
      <w:bookmarkStart w:id="143" w:name="BookMark6"/>
      <w:bookmarkEnd w:id="136"/>
      <w:bookmarkEnd w:id="141"/>
      <w:bookmarkEnd w:id="142"/>
    </w:p>
    <w:p w:rsidR="001C7200" w:rsidRDefault="002563EC">
      <w:pPr>
        <w:pStyle w:val="afffff5"/>
        <w:spacing w:after="156"/>
      </w:pPr>
      <w:bookmarkStart w:id="144" w:name="_Toc170137142"/>
      <w:r>
        <w:rPr>
          <w:rFonts w:hint="eastAsia"/>
          <w:spacing w:val="105"/>
        </w:rPr>
        <w:lastRenderedPageBreak/>
        <w:t>参考文</w:t>
      </w:r>
      <w:r>
        <w:rPr>
          <w:rFonts w:hint="eastAsia"/>
        </w:rPr>
        <w:t>献</w:t>
      </w:r>
      <w:bookmarkEnd w:id="144"/>
    </w:p>
    <w:p w:rsidR="001C7200" w:rsidRDefault="001C7200">
      <w:pPr>
        <w:pStyle w:val="affffe"/>
        <w:ind w:firstLine="420"/>
      </w:pPr>
    </w:p>
    <w:p w:rsidR="001C7200" w:rsidRDefault="002563EC">
      <w:pPr>
        <w:pStyle w:val="affffe"/>
        <w:ind w:left="424" w:hangingChars="202" w:hanging="424"/>
      </w:pPr>
      <w:r>
        <w:rPr>
          <w:rFonts w:hint="eastAsia"/>
        </w:rPr>
        <w:t xml:space="preserve">[1] </w:t>
      </w:r>
      <w:r>
        <w:rPr>
          <w:rFonts w:hint="eastAsia"/>
        </w:rPr>
        <w:t>中华预防医学会劳动卫生与职业病分会职业性肺部疾病学组</w:t>
      </w:r>
      <w:r>
        <w:rPr>
          <w:rFonts w:hint="eastAsia"/>
        </w:rPr>
        <w:t>.</w:t>
      </w:r>
      <w:r>
        <w:rPr>
          <w:rFonts w:hint="eastAsia"/>
        </w:rPr>
        <w:t>尘肺病治疗中</w:t>
      </w:r>
      <w:r>
        <w:rPr>
          <w:rFonts w:hint="eastAsia"/>
        </w:rPr>
        <w:t>国专家共识</w:t>
      </w:r>
      <w:r>
        <w:rPr>
          <w:rFonts w:hint="eastAsia"/>
        </w:rPr>
        <w:t>(20</w:t>
      </w:r>
      <w:r>
        <w:t>24</w:t>
      </w:r>
      <w:r>
        <w:rPr>
          <w:rFonts w:hint="eastAsia"/>
        </w:rPr>
        <w:t>年版</w:t>
      </w:r>
      <w:r>
        <w:rPr>
          <w:rFonts w:hint="eastAsia"/>
        </w:rPr>
        <w:t>)[J].</w:t>
      </w:r>
      <w:r>
        <w:rPr>
          <w:rFonts w:hint="eastAsia"/>
        </w:rPr>
        <w:t>环境与职业医学</w:t>
      </w:r>
      <w:r>
        <w:rPr>
          <w:rFonts w:hint="eastAsia"/>
        </w:rPr>
        <w:t>,20</w:t>
      </w:r>
      <w:r>
        <w:t>24</w:t>
      </w:r>
      <w:r>
        <w:rPr>
          <w:rFonts w:hint="eastAsia"/>
        </w:rPr>
        <w:t>,</w:t>
      </w:r>
      <w:r>
        <w:t>41</w:t>
      </w:r>
      <w:r>
        <w:rPr>
          <w:rFonts w:hint="eastAsia"/>
        </w:rPr>
        <w:t>（</w:t>
      </w:r>
      <w:r>
        <w:t>1</w:t>
      </w:r>
      <w:r>
        <w:rPr>
          <w:rFonts w:hint="eastAsia"/>
        </w:rPr>
        <w:t>）</w:t>
      </w:r>
      <w:r>
        <w:rPr>
          <w:rFonts w:hint="eastAsia"/>
        </w:rPr>
        <w:t>:</w:t>
      </w:r>
      <w:r>
        <w:t>1</w:t>
      </w:r>
      <w:r>
        <w:rPr>
          <w:rFonts w:hint="eastAsia"/>
        </w:rPr>
        <w:t>-</w:t>
      </w:r>
      <w:r>
        <w:t>21</w:t>
      </w:r>
      <w:r>
        <w:rPr>
          <w:rFonts w:hint="eastAsia"/>
        </w:rPr>
        <w:t>.</w:t>
      </w:r>
    </w:p>
    <w:p w:rsidR="001C7200" w:rsidRDefault="002563EC">
      <w:pPr>
        <w:pStyle w:val="affffe"/>
        <w:ind w:left="424" w:hangingChars="202" w:hanging="424"/>
      </w:pPr>
      <w:r>
        <w:rPr>
          <w:rFonts w:hint="eastAsia"/>
        </w:rPr>
        <w:t xml:space="preserve">[2] </w:t>
      </w:r>
      <w:r>
        <w:rPr>
          <w:rFonts w:hint="eastAsia"/>
        </w:rPr>
        <w:t>中华预防医学会劳动卫生与职业病分会职业性肺病学组</w:t>
      </w:r>
      <w:r>
        <w:rPr>
          <w:rFonts w:hint="eastAsia"/>
        </w:rPr>
        <w:t>,</w:t>
      </w:r>
      <w:r>
        <w:rPr>
          <w:rFonts w:hint="eastAsia"/>
        </w:rPr>
        <w:t>中华预防医学会煤炭系统分会职业病学组</w:t>
      </w:r>
      <w:r>
        <w:rPr>
          <w:rFonts w:hint="eastAsia"/>
        </w:rPr>
        <w:t>.</w:t>
      </w:r>
      <w:r>
        <w:rPr>
          <w:rFonts w:hint="eastAsia"/>
        </w:rPr>
        <w:t>尘肺病肺康复中国专家共识（</w:t>
      </w:r>
      <w:r>
        <w:rPr>
          <w:rFonts w:hint="eastAsia"/>
        </w:rPr>
        <w:t>2022</w:t>
      </w:r>
      <w:r>
        <w:rPr>
          <w:rFonts w:hint="eastAsia"/>
        </w:rPr>
        <w:t>年版）</w:t>
      </w:r>
      <w:r>
        <w:rPr>
          <w:rFonts w:hint="eastAsia"/>
        </w:rPr>
        <w:t>[J].</w:t>
      </w:r>
      <w:r>
        <w:rPr>
          <w:rFonts w:hint="eastAsia"/>
        </w:rPr>
        <w:t>环境与职业医学</w:t>
      </w:r>
      <w:r>
        <w:rPr>
          <w:rFonts w:hint="eastAsia"/>
        </w:rPr>
        <w:t>,2022.39(5):574-588.</w:t>
      </w:r>
    </w:p>
    <w:p w:rsidR="001C7200" w:rsidRDefault="002563EC">
      <w:pPr>
        <w:pStyle w:val="affffe"/>
        <w:ind w:left="424" w:hangingChars="202" w:hanging="424"/>
        <w:rPr>
          <w:color w:val="000000"/>
        </w:rPr>
      </w:pPr>
      <w:r>
        <w:rPr>
          <w:rFonts w:hint="eastAsia"/>
        </w:rPr>
        <w:t xml:space="preserve">[3] </w:t>
      </w:r>
      <w:r>
        <w:rPr>
          <w:rFonts w:hint="eastAsia"/>
          <w:color w:val="000000"/>
        </w:rPr>
        <w:t>刘永生</w:t>
      </w:r>
      <w:r>
        <w:rPr>
          <w:rFonts w:hint="eastAsia"/>
          <w:color w:val="000000"/>
        </w:rPr>
        <w:t>,</w:t>
      </w:r>
      <w:r>
        <w:rPr>
          <w:rFonts w:hint="eastAsia"/>
          <w:color w:val="000000"/>
        </w:rPr>
        <w:t>邬亮</w:t>
      </w:r>
      <w:r>
        <w:rPr>
          <w:rFonts w:hint="eastAsia"/>
          <w:color w:val="000000"/>
        </w:rPr>
        <w:t>.</w:t>
      </w:r>
      <w:r>
        <w:rPr>
          <w:rFonts w:hint="eastAsia"/>
          <w:color w:val="000000"/>
        </w:rPr>
        <w:t>尘肺病康复站业务骨干培训教材</w:t>
      </w:r>
      <w:r>
        <w:rPr>
          <w:rFonts w:hint="eastAsia"/>
          <w:color w:val="000000"/>
        </w:rPr>
        <w:t>[M].</w:t>
      </w:r>
      <w:r>
        <w:rPr>
          <w:rFonts w:hint="eastAsia"/>
          <w:color w:val="000000"/>
        </w:rPr>
        <w:t>北京</w:t>
      </w:r>
      <w:r>
        <w:rPr>
          <w:rFonts w:hint="eastAsia"/>
          <w:color w:val="000000"/>
        </w:rPr>
        <w:t>:</w:t>
      </w:r>
      <w:r>
        <w:rPr>
          <w:rFonts w:hint="eastAsia"/>
          <w:color w:val="000000"/>
        </w:rPr>
        <w:t>中国人口出版社</w:t>
      </w:r>
      <w:r>
        <w:rPr>
          <w:rFonts w:hint="eastAsia"/>
          <w:color w:val="000000"/>
        </w:rPr>
        <w:t>,2021.</w:t>
      </w:r>
    </w:p>
    <w:p w:rsidR="001C7200" w:rsidRDefault="002563EC">
      <w:pPr>
        <w:pStyle w:val="affffe"/>
        <w:ind w:left="424" w:hangingChars="202" w:hanging="424"/>
        <w:rPr>
          <w:color w:val="000000"/>
        </w:rPr>
      </w:pPr>
      <w:r>
        <w:rPr>
          <w:rFonts w:hint="eastAsia"/>
          <w:color w:val="000000"/>
        </w:rPr>
        <w:t xml:space="preserve">[4] </w:t>
      </w:r>
      <w:r>
        <w:rPr>
          <w:rFonts w:hint="eastAsia"/>
          <w:color w:val="000000"/>
        </w:rPr>
        <w:t>万学红</w:t>
      </w:r>
      <w:r>
        <w:rPr>
          <w:rFonts w:hint="eastAsia"/>
          <w:color w:val="000000"/>
        </w:rPr>
        <w:t>,</w:t>
      </w:r>
      <w:r>
        <w:rPr>
          <w:rFonts w:hint="eastAsia"/>
          <w:color w:val="000000"/>
        </w:rPr>
        <w:t>卢雪峰</w:t>
      </w:r>
      <w:r>
        <w:rPr>
          <w:rFonts w:hint="eastAsia"/>
          <w:color w:val="000000"/>
        </w:rPr>
        <w:t>.</w:t>
      </w:r>
      <w:r>
        <w:rPr>
          <w:rFonts w:hint="eastAsia"/>
          <w:color w:val="000000"/>
        </w:rPr>
        <w:t>诊断学</w:t>
      </w:r>
      <w:r>
        <w:rPr>
          <w:rFonts w:hint="eastAsia"/>
          <w:color w:val="000000"/>
        </w:rPr>
        <w:t>[M].9</w:t>
      </w:r>
      <w:r>
        <w:rPr>
          <w:rFonts w:hint="eastAsia"/>
          <w:color w:val="000000"/>
        </w:rPr>
        <w:t>版</w:t>
      </w:r>
      <w:r>
        <w:rPr>
          <w:rFonts w:hint="eastAsia"/>
          <w:color w:val="000000"/>
        </w:rPr>
        <w:t>.</w:t>
      </w:r>
      <w:r>
        <w:rPr>
          <w:rFonts w:hint="eastAsia"/>
          <w:color w:val="000000"/>
        </w:rPr>
        <w:t>北京</w:t>
      </w:r>
      <w:r>
        <w:rPr>
          <w:rFonts w:hint="eastAsia"/>
          <w:color w:val="000000"/>
        </w:rPr>
        <w:t>:</w:t>
      </w:r>
      <w:r>
        <w:rPr>
          <w:rFonts w:hint="eastAsia"/>
          <w:color w:val="000000"/>
        </w:rPr>
        <w:t>人民卫生出版社</w:t>
      </w:r>
      <w:r>
        <w:rPr>
          <w:rFonts w:hint="eastAsia"/>
          <w:color w:val="000000"/>
        </w:rPr>
        <w:t>,2018</w:t>
      </w:r>
      <w:r>
        <w:rPr>
          <w:rFonts w:hint="eastAsia"/>
        </w:rPr>
        <w:t>.</w:t>
      </w:r>
    </w:p>
    <w:p w:rsidR="001C7200" w:rsidRDefault="002563EC">
      <w:pPr>
        <w:pStyle w:val="affffe"/>
        <w:ind w:left="424" w:hangingChars="202" w:hanging="424"/>
      </w:pPr>
      <w:r>
        <w:rPr>
          <w:rFonts w:hint="eastAsia"/>
        </w:rPr>
        <w:t xml:space="preserve">[5] </w:t>
      </w:r>
      <w:r>
        <w:rPr>
          <w:rFonts w:hint="eastAsia"/>
        </w:rPr>
        <w:t>葛均波</w:t>
      </w:r>
      <w:r>
        <w:rPr>
          <w:rFonts w:hint="eastAsia"/>
          <w:color w:val="000000"/>
        </w:rPr>
        <w:t>,</w:t>
      </w:r>
      <w:r>
        <w:rPr>
          <w:rFonts w:hint="eastAsia"/>
        </w:rPr>
        <w:t>徐永健，王辰</w:t>
      </w:r>
      <w:r>
        <w:rPr>
          <w:rFonts w:hint="eastAsia"/>
        </w:rPr>
        <w:t>.</w:t>
      </w:r>
      <w:r>
        <w:rPr>
          <w:rFonts w:hint="eastAsia"/>
        </w:rPr>
        <w:t>内科学</w:t>
      </w:r>
      <w:r>
        <w:rPr>
          <w:rFonts w:hint="eastAsia"/>
        </w:rPr>
        <w:t>[M].9</w:t>
      </w:r>
      <w:r>
        <w:rPr>
          <w:rFonts w:hint="eastAsia"/>
        </w:rPr>
        <w:t>版</w:t>
      </w:r>
      <w:r>
        <w:rPr>
          <w:rFonts w:hint="eastAsia"/>
        </w:rPr>
        <w:t>.</w:t>
      </w:r>
      <w:r>
        <w:rPr>
          <w:rFonts w:hint="eastAsia"/>
        </w:rPr>
        <w:t>北京</w:t>
      </w:r>
      <w:r>
        <w:rPr>
          <w:rFonts w:hint="eastAsia"/>
        </w:rPr>
        <w:t>:</w:t>
      </w:r>
      <w:r>
        <w:rPr>
          <w:rFonts w:hint="eastAsia"/>
        </w:rPr>
        <w:t>人民卫生出版社</w:t>
      </w:r>
      <w:r>
        <w:rPr>
          <w:rFonts w:hint="eastAsia"/>
        </w:rPr>
        <w:t>,2018.</w:t>
      </w:r>
    </w:p>
    <w:p w:rsidR="001C7200" w:rsidRDefault="002563EC">
      <w:pPr>
        <w:pStyle w:val="affffe"/>
        <w:ind w:left="424" w:hangingChars="202" w:hanging="424"/>
      </w:pPr>
      <w:r>
        <w:rPr>
          <w:rFonts w:hint="eastAsia"/>
        </w:rPr>
        <w:t xml:space="preserve">[6] </w:t>
      </w:r>
      <w:r>
        <w:rPr>
          <w:rFonts w:hint="eastAsia"/>
        </w:rPr>
        <w:t>黄晓琳</w:t>
      </w:r>
      <w:r>
        <w:rPr>
          <w:rFonts w:hint="eastAsia"/>
          <w:color w:val="000000"/>
        </w:rPr>
        <w:t>,</w:t>
      </w:r>
      <w:r>
        <w:rPr>
          <w:rFonts w:hint="eastAsia"/>
        </w:rPr>
        <w:t>燕铁斌</w:t>
      </w:r>
      <w:r>
        <w:rPr>
          <w:rFonts w:hint="eastAsia"/>
        </w:rPr>
        <w:t>.</w:t>
      </w:r>
      <w:r>
        <w:rPr>
          <w:rFonts w:hint="eastAsia"/>
        </w:rPr>
        <w:t>康复医学</w:t>
      </w:r>
      <w:r>
        <w:rPr>
          <w:rFonts w:hint="eastAsia"/>
        </w:rPr>
        <w:t>[M].6</w:t>
      </w:r>
      <w:r>
        <w:rPr>
          <w:rFonts w:hint="eastAsia"/>
        </w:rPr>
        <w:t>版</w:t>
      </w:r>
      <w:r>
        <w:rPr>
          <w:rFonts w:hint="eastAsia"/>
        </w:rPr>
        <w:t>.</w:t>
      </w:r>
      <w:r>
        <w:rPr>
          <w:rFonts w:hint="eastAsia"/>
        </w:rPr>
        <w:t>北京</w:t>
      </w:r>
      <w:r>
        <w:rPr>
          <w:rFonts w:hint="eastAsia"/>
        </w:rPr>
        <w:t>:</w:t>
      </w:r>
      <w:r>
        <w:rPr>
          <w:rFonts w:hint="eastAsia"/>
        </w:rPr>
        <w:t>人民卫生出版社</w:t>
      </w:r>
      <w:r>
        <w:rPr>
          <w:rFonts w:hint="eastAsia"/>
        </w:rPr>
        <w:t>,2018.</w:t>
      </w:r>
    </w:p>
    <w:p w:rsidR="001C7200" w:rsidRDefault="002563EC">
      <w:pPr>
        <w:pStyle w:val="affffe"/>
        <w:ind w:left="424" w:hangingChars="202" w:hanging="424"/>
      </w:pPr>
      <w:r>
        <w:rPr>
          <w:rFonts w:hint="eastAsia"/>
        </w:rPr>
        <w:t xml:space="preserve">[7] </w:t>
      </w:r>
      <w:r>
        <w:rPr>
          <w:rFonts w:hint="eastAsia"/>
        </w:rPr>
        <w:t>南登崑</w:t>
      </w:r>
      <w:r>
        <w:rPr>
          <w:rFonts w:hint="eastAsia"/>
          <w:color w:val="000000"/>
        </w:rPr>
        <w:t>,</w:t>
      </w:r>
      <w:r>
        <w:rPr>
          <w:rFonts w:hint="eastAsia"/>
        </w:rPr>
        <w:t>黄晓琳</w:t>
      </w:r>
      <w:r>
        <w:rPr>
          <w:rFonts w:hint="eastAsia"/>
        </w:rPr>
        <w:t>.</w:t>
      </w:r>
      <w:r>
        <w:rPr>
          <w:rFonts w:hint="eastAsia"/>
        </w:rPr>
        <w:t>实用康复医学</w:t>
      </w:r>
      <w:r>
        <w:rPr>
          <w:rFonts w:hint="eastAsia"/>
        </w:rPr>
        <w:t>[M].1</w:t>
      </w:r>
      <w:r>
        <w:rPr>
          <w:rFonts w:hint="eastAsia"/>
        </w:rPr>
        <w:t>版</w:t>
      </w:r>
      <w:r>
        <w:rPr>
          <w:rFonts w:hint="eastAsia"/>
        </w:rPr>
        <w:t>.</w:t>
      </w:r>
      <w:r>
        <w:rPr>
          <w:rFonts w:hint="eastAsia"/>
        </w:rPr>
        <w:t>北京</w:t>
      </w:r>
      <w:r>
        <w:rPr>
          <w:rFonts w:hint="eastAsia"/>
        </w:rPr>
        <w:t>:</w:t>
      </w:r>
      <w:r>
        <w:rPr>
          <w:rFonts w:hint="eastAsia"/>
        </w:rPr>
        <w:t>人民卫生出版社</w:t>
      </w:r>
      <w:r>
        <w:rPr>
          <w:rFonts w:hint="eastAsia"/>
        </w:rPr>
        <w:t>,2009.</w:t>
      </w:r>
    </w:p>
    <w:p w:rsidR="001C7200" w:rsidRDefault="002563EC">
      <w:pPr>
        <w:pStyle w:val="affffe"/>
        <w:ind w:left="424" w:hangingChars="202" w:hanging="424"/>
      </w:pPr>
      <w:r>
        <w:rPr>
          <w:rFonts w:hint="eastAsia"/>
        </w:rPr>
        <w:t xml:space="preserve">[8] </w:t>
      </w:r>
      <w:r>
        <w:rPr>
          <w:rFonts w:hint="eastAsia"/>
        </w:rPr>
        <w:t>王辰</w:t>
      </w:r>
      <w:r>
        <w:rPr>
          <w:rFonts w:hint="eastAsia"/>
        </w:rPr>
        <w:t xml:space="preserve"> </w:t>
      </w:r>
      <w:r>
        <w:rPr>
          <w:rFonts w:hint="eastAsia"/>
          <w:color w:val="000000"/>
        </w:rPr>
        <w:t>,</w:t>
      </w:r>
      <w:r>
        <w:rPr>
          <w:rFonts w:hint="eastAsia"/>
        </w:rPr>
        <w:t>赵红梅</w:t>
      </w:r>
      <w:r>
        <w:rPr>
          <w:rFonts w:hint="eastAsia"/>
        </w:rPr>
        <w:t>.</w:t>
      </w:r>
      <w:r>
        <w:rPr>
          <w:rFonts w:hint="eastAsia"/>
        </w:rPr>
        <w:t>呼吸康复基础教程</w:t>
      </w:r>
      <w:r>
        <w:rPr>
          <w:rFonts w:hint="eastAsia"/>
        </w:rPr>
        <w:t>[M].1</w:t>
      </w:r>
      <w:r>
        <w:rPr>
          <w:rFonts w:hint="eastAsia"/>
        </w:rPr>
        <w:t>版</w:t>
      </w:r>
      <w:r>
        <w:rPr>
          <w:rFonts w:hint="eastAsia"/>
        </w:rPr>
        <w:t>.</w:t>
      </w:r>
      <w:r>
        <w:rPr>
          <w:rFonts w:hint="eastAsia"/>
        </w:rPr>
        <w:t>北京</w:t>
      </w:r>
      <w:r>
        <w:rPr>
          <w:rFonts w:hint="eastAsia"/>
        </w:rPr>
        <w:t>:</w:t>
      </w:r>
      <w:r>
        <w:rPr>
          <w:rFonts w:hint="eastAsia"/>
        </w:rPr>
        <w:t>人民卫生出版社</w:t>
      </w:r>
      <w:r>
        <w:rPr>
          <w:rFonts w:hint="eastAsia"/>
        </w:rPr>
        <w:t>,2019.</w:t>
      </w:r>
    </w:p>
    <w:p w:rsidR="001C7200" w:rsidRDefault="002563EC">
      <w:pPr>
        <w:pStyle w:val="affffe"/>
        <w:ind w:left="424" w:hangingChars="202" w:hanging="424"/>
      </w:pPr>
      <w:r>
        <w:rPr>
          <w:rFonts w:hint="eastAsia"/>
        </w:rPr>
        <w:t xml:space="preserve">[9] </w:t>
      </w:r>
      <w:r>
        <w:rPr>
          <w:rFonts w:hint="eastAsia"/>
        </w:rPr>
        <w:t>中华医学会心血管病学分会</w:t>
      </w:r>
      <w:r>
        <w:rPr>
          <w:rFonts w:hint="eastAsia"/>
        </w:rPr>
        <w:t>.</w:t>
      </w:r>
      <w:r>
        <w:rPr>
          <w:rFonts w:hint="eastAsia"/>
        </w:rPr>
        <w:t>中国康复医学会心肺预防与康复专业委员会</w:t>
      </w:r>
      <w:r>
        <w:rPr>
          <w:rFonts w:hint="eastAsia"/>
        </w:rPr>
        <w:t>.</w:t>
      </w:r>
      <w:r>
        <w:rPr>
          <w:rFonts w:hint="eastAsia"/>
        </w:rPr>
        <w:t>六分钟步行试验临床规范应用中国专家共识</w:t>
      </w:r>
      <w:r>
        <w:rPr>
          <w:rFonts w:hint="eastAsia"/>
        </w:rPr>
        <w:t>.</w:t>
      </w:r>
      <w:r>
        <w:rPr>
          <w:rFonts w:hint="eastAsia"/>
        </w:rPr>
        <w:t>中华心血管病杂志</w:t>
      </w:r>
      <w:r>
        <w:rPr>
          <w:rFonts w:hint="eastAsia"/>
        </w:rPr>
        <w:t>.2022.50(5):432-438.</w:t>
      </w:r>
    </w:p>
    <w:p w:rsidR="001C7200" w:rsidRDefault="002563EC">
      <w:pPr>
        <w:pStyle w:val="affffe"/>
        <w:ind w:left="424" w:hangingChars="202" w:hanging="424"/>
      </w:pPr>
      <w:r>
        <w:rPr>
          <w:rFonts w:hint="eastAsia"/>
        </w:rPr>
        <w:t>[</w:t>
      </w:r>
      <w:r>
        <w:t>1</w:t>
      </w:r>
      <w:r>
        <w:rPr>
          <w:rFonts w:hint="eastAsia"/>
        </w:rPr>
        <w:t xml:space="preserve">0] </w:t>
      </w:r>
      <w:r>
        <w:rPr>
          <w:rFonts w:hint="eastAsia"/>
        </w:rPr>
        <w:t>李文红</w:t>
      </w:r>
      <w:r>
        <w:rPr>
          <w:rFonts w:hint="eastAsia"/>
        </w:rPr>
        <w:t>.6</w:t>
      </w:r>
      <w:r>
        <w:rPr>
          <w:rFonts w:hint="eastAsia"/>
        </w:rPr>
        <w:t>min</w:t>
      </w:r>
      <w:r>
        <w:rPr>
          <w:rFonts w:hint="eastAsia"/>
        </w:rPr>
        <w:t>步行试验在职业性尘肺病患者心肺功能康复治疗应用进展</w:t>
      </w:r>
      <w:r>
        <w:rPr>
          <w:rFonts w:hint="eastAsia"/>
        </w:rPr>
        <w:t>[J].</w:t>
      </w:r>
      <w:r>
        <w:rPr>
          <w:rFonts w:hint="eastAsia"/>
        </w:rPr>
        <w:t>中国职业医学，</w:t>
      </w:r>
      <w:r>
        <w:rPr>
          <w:rFonts w:hint="eastAsia"/>
        </w:rPr>
        <w:t>2021,48</w:t>
      </w:r>
      <w:r>
        <w:rPr>
          <w:rFonts w:hint="eastAsia"/>
        </w:rPr>
        <w:t>（</w:t>
      </w:r>
      <w:r>
        <w:rPr>
          <w:rFonts w:hint="eastAsia"/>
        </w:rPr>
        <w:t>3</w:t>
      </w:r>
      <w:r>
        <w:rPr>
          <w:rFonts w:hint="eastAsia"/>
        </w:rPr>
        <w:t>）：</w:t>
      </w:r>
      <w:r>
        <w:rPr>
          <w:rFonts w:hint="eastAsia"/>
        </w:rPr>
        <w:t>347-350.</w:t>
      </w:r>
    </w:p>
    <w:p w:rsidR="001C7200" w:rsidRDefault="002563EC">
      <w:pPr>
        <w:pStyle w:val="affffe"/>
        <w:ind w:left="424" w:hangingChars="202" w:hanging="424"/>
      </w:pPr>
      <w:r>
        <w:rPr>
          <w:rFonts w:hint="eastAsia"/>
        </w:rPr>
        <w:t xml:space="preserve">[11] </w:t>
      </w:r>
      <w:r>
        <w:rPr>
          <w:rFonts w:hint="eastAsia"/>
        </w:rPr>
        <w:t>中华医学会呼吸病学分会肺功能专业组</w:t>
      </w:r>
      <w:r>
        <w:rPr>
          <w:rFonts w:hint="eastAsia"/>
        </w:rPr>
        <w:t>.</w:t>
      </w:r>
      <w:r>
        <w:rPr>
          <w:rFonts w:hint="eastAsia"/>
        </w:rPr>
        <w:t>肺功能检查指南（第二部分）——肺量计检查</w:t>
      </w:r>
      <w:r>
        <w:rPr>
          <w:rFonts w:hint="eastAsia"/>
        </w:rPr>
        <w:t>.</w:t>
      </w:r>
      <w:r>
        <w:rPr>
          <w:rFonts w:hint="eastAsia"/>
        </w:rPr>
        <w:t>中华结核和呼吸杂志</w:t>
      </w:r>
      <w:r>
        <w:rPr>
          <w:rFonts w:hint="eastAsia"/>
        </w:rPr>
        <w:t>.2014.37(7):481-486.</w:t>
      </w:r>
    </w:p>
    <w:p w:rsidR="001C7200" w:rsidRDefault="002563EC">
      <w:pPr>
        <w:pStyle w:val="affffe"/>
        <w:ind w:left="424" w:hangingChars="202" w:hanging="424"/>
      </w:pPr>
      <w:r>
        <w:rPr>
          <w:rFonts w:hint="eastAsia"/>
        </w:rPr>
        <w:t xml:space="preserve">[12] </w:t>
      </w:r>
      <w:r>
        <w:rPr>
          <w:rFonts w:hint="eastAsia"/>
        </w:rPr>
        <w:t>中华医学会呼吸病学分会肺功能专业组</w:t>
      </w:r>
      <w:r>
        <w:rPr>
          <w:rFonts w:hint="eastAsia"/>
        </w:rPr>
        <w:t>.</w:t>
      </w:r>
      <w:r>
        <w:rPr>
          <w:rFonts w:hint="eastAsia"/>
        </w:rPr>
        <w:t>便携式肺功能仪原质控及临床应用的中国专家共识</w:t>
      </w:r>
      <w:r>
        <w:rPr>
          <w:rFonts w:hint="eastAsia"/>
        </w:rPr>
        <w:t>.</w:t>
      </w:r>
      <w:r>
        <w:rPr>
          <w:rFonts w:hint="eastAsia"/>
        </w:rPr>
        <w:t>中华结核和呼吸杂志</w:t>
      </w:r>
      <w:r>
        <w:rPr>
          <w:rFonts w:hint="eastAsia"/>
        </w:rPr>
        <w:t>.2022.10(45):970-979.</w:t>
      </w:r>
    </w:p>
    <w:p w:rsidR="001C7200" w:rsidRDefault="002563EC">
      <w:pPr>
        <w:pStyle w:val="affffe"/>
        <w:ind w:left="424" w:hangingChars="202" w:hanging="424"/>
      </w:pPr>
      <w:r>
        <w:rPr>
          <w:rFonts w:hint="eastAsia"/>
        </w:rPr>
        <w:t xml:space="preserve">[13] </w:t>
      </w:r>
      <w:r>
        <w:t>Kroenke K</w:t>
      </w:r>
      <w:r>
        <w:rPr>
          <w:rFonts w:hint="eastAsia"/>
        </w:rPr>
        <w:t>,</w:t>
      </w:r>
      <w:r>
        <w:t>Spitzer R L</w:t>
      </w:r>
      <w:r>
        <w:rPr>
          <w:rFonts w:hint="eastAsia"/>
        </w:rPr>
        <w:t>,et al.</w:t>
      </w:r>
      <w:r>
        <w:t>The PHQ-9: va</w:t>
      </w:r>
      <w:r>
        <w:t>lidity of a brief depression severity measure.[J]</w:t>
      </w:r>
      <w:r>
        <w:rPr>
          <w:rFonts w:hint="eastAsia"/>
        </w:rPr>
        <w:t>JGIM,</w:t>
      </w:r>
      <w:r>
        <w:t>2001</w:t>
      </w:r>
      <w:r>
        <w:rPr>
          <w:rFonts w:hint="eastAsia"/>
        </w:rPr>
        <w:t>,</w:t>
      </w:r>
      <w:r>
        <w:t>16(9):606-613</w:t>
      </w:r>
      <w:r>
        <w:rPr>
          <w:rFonts w:hint="eastAsia"/>
        </w:rPr>
        <w:t>.</w:t>
      </w:r>
    </w:p>
    <w:p w:rsidR="001C7200" w:rsidRDefault="002563EC">
      <w:pPr>
        <w:pStyle w:val="affffe"/>
        <w:ind w:left="424" w:hangingChars="202" w:hanging="424"/>
      </w:pPr>
      <w:r>
        <w:rPr>
          <w:rFonts w:hint="eastAsia"/>
        </w:rPr>
        <w:t>[</w:t>
      </w:r>
      <w:r>
        <w:t>1</w:t>
      </w:r>
      <w:r>
        <w:rPr>
          <w:rFonts w:hint="eastAsia"/>
        </w:rPr>
        <w:t xml:space="preserve">4] </w:t>
      </w:r>
      <w:r>
        <w:t>Spitzer R L</w:t>
      </w:r>
      <w:r>
        <w:rPr>
          <w:rFonts w:hint="eastAsia"/>
        </w:rPr>
        <w:t>,</w:t>
      </w:r>
      <w:r>
        <w:t xml:space="preserve"> Kroenke K</w:t>
      </w:r>
      <w:r>
        <w:rPr>
          <w:rFonts w:hint="eastAsia"/>
        </w:rPr>
        <w:t>,</w:t>
      </w:r>
      <w:r>
        <w:t>et al.A brief measure for assessing generalized anxiety disorder: the GAD-7.[J].Arch Intern Med</w:t>
      </w:r>
      <w:r>
        <w:rPr>
          <w:rFonts w:hint="eastAsia"/>
        </w:rPr>
        <w:t>,</w:t>
      </w:r>
      <w:r>
        <w:t>2006</w:t>
      </w:r>
      <w:r>
        <w:rPr>
          <w:rFonts w:hint="eastAsia"/>
        </w:rPr>
        <w:t>,</w:t>
      </w:r>
      <w:r>
        <w:t>166(10):1092-1097.</w:t>
      </w:r>
    </w:p>
    <w:p w:rsidR="001C7200" w:rsidRDefault="001C7200">
      <w:pPr>
        <w:pStyle w:val="affffe"/>
        <w:ind w:firstLine="420"/>
      </w:pPr>
    </w:p>
    <w:p w:rsidR="001C7200" w:rsidRDefault="001C7200">
      <w:pPr>
        <w:pStyle w:val="affffe"/>
        <w:ind w:firstLine="420"/>
      </w:pPr>
    </w:p>
    <w:p w:rsidR="001C7200" w:rsidRDefault="002563EC">
      <w:pPr>
        <w:pStyle w:val="affffe"/>
        <w:ind w:firstLineChars="0" w:firstLine="0"/>
        <w:jc w:val="center"/>
      </w:pPr>
      <w:bookmarkStart w:id="145" w:name="BookMark8"/>
      <w:bookmarkEnd w:id="143"/>
      <w:r>
        <w:rPr>
          <w:noProof/>
        </w:rPr>
        <w:drawing>
          <wp:inline distT="0" distB="0" distL="0" distR="0">
            <wp:extent cx="1485900" cy="317500"/>
            <wp:effectExtent l="0" t="0" r="0" b="6350"/>
            <wp:docPr id="67" name="图片 67"/>
            <wp:cNvGraphicFramePr/>
            <a:graphic xmlns:a="http://schemas.openxmlformats.org/drawingml/2006/main">
              <a:graphicData uri="http://schemas.openxmlformats.org/drawingml/2006/picture">
                <pic:pic xmlns:pic="http://schemas.openxmlformats.org/drawingml/2006/picture">
                  <pic:nvPicPr>
                    <pic:cNvPr id="67" name="图片 67"/>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5"/>
    </w:p>
    <w:sectPr w:rsidR="001C720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3EC" w:rsidRDefault="002563EC">
      <w:pPr>
        <w:spacing w:line="240" w:lineRule="auto"/>
      </w:pPr>
      <w:r>
        <w:separator/>
      </w:r>
    </w:p>
  </w:endnote>
  <w:endnote w:type="continuationSeparator" w:id="0">
    <w:p w:rsidR="002563EC" w:rsidRDefault="002563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NEU-BZ-Regular">
    <w:altName w:val="等线"/>
    <w:charset w:val="86"/>
    <w:family w:val="auto"/>
    <w:pitch w:val="default"/>
    <w:sig w:usb0="00000000" w:usb1="00000000" w:usb2="00000010" w:usb3="00000000" w:csb0="00040000" w:csb1="00000000"/>
  </w:font>
  <w:font w:name="FZSSK--GBK1-0">
    <w:altName w:val="等线"/>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b"/>
    </w:pPr>
    <w:r>
      <w:fldChar w:fldCharType="begin"/>
    </w:r>
    <w:r>
      <w:instrText>PAGE   \* MERGEFORMAT</w:instrText>
    </w:r>
    <w:r>
      <w:fldChar w:fldCharType="separate"/>
    </w:r>
    <w:r w:rsidR="00486033" w:rsidRPr="00486033">
      <w:rPr>
        <w:noProof/>
        <w:lang w:val="zh-CN"/>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1C7200">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a"/>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b"/>
    </w:pPr>
    <w:r>
      <w:fldChar w:fldCharType="begin"/>
    </w:r>
    <w:r>
      <w:instrText>PAGE   \* MERGEFORMAT</w:instrText>
    </w:r>
    <w:r>
      <w:fldChar w:fldCharType="separate"/>
    </w:r>
    <w:r w:rsidR="00486033" w:rsidRPr="00486033">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a"/>
    </w:pPr>
    <w:r>
      <w:fldChar w:fldCharType="begin"/>
    </w:r>
    <w:r>
      <w:instrText xml:space="preserve"> PAGE   \* MERGEFORMAT \* MERGEFORMAT </w:instrText>
    </w:r>
    <w:r>
      <w:fldChar w:fldCharType="separate"/>
    </w:r>
    <w: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b"/>
    </w:pPr>
    <w:r>
      <w:fldChar w:fldCharType="begin"/>
    </w:r>
    <w:r>
      <w:instrText>PAGE   \* MERGEFORMAT</w:instrText>
    </w:r>
    <w:r>
      <w:fldChar w:fldCharType="separate"/>
    </w:r>
    <w:r w:rsidR="00486033" w:rsidRPr="00486033">
      <w:rPr>
        <w:noProof/>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a"/>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b"/>
    </w:pPr>
    <w:r>
      <w:fldChar w:fldCharType="begin"/>
    </w:r>
    <w:r>
      <w:instrText>PAGE   \* MERGEFORMAT</w:instrText>
    </w:r>
    <w:r>
      <w:fldChar w:fldCharType="separate"/>
    </w:r>
    <w:r w:rsidR="00486033" w:rsidRPr="00486033">
      <w:rPr>
        <w:noProof/>
        <w:lang w:val="zh-CN"/>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a"/>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3EC" w:rsidRDefault="002563EC">
      <w:pPr>
        <w:spacing w:line="240" w:lineRule="auto"/>
      </w:pPr>
      <w:r>
        <w:separator/>
      </w:r>
    </w:p>
  </w:footnote>
  <w:footnote w:type="continuationSeparator" w:id="0">
    <w:p w:rsidR="002563EC" w:rsidRDefault="002563E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86033">
      <w:rPr>
        <w:noProof/>
      </w:rPr>
      <w:t>DB XX/T XXXX</w:t>
    </w:r>
    <w:r w:rsidR="00486033">
      <w:rPr>
        <w:noProof/>
      </w:rPr>
      <w:t>—</w:t>
    </w:r>
    <w:r w:rsidR="00486033">
      <w:rPr>
        <w:noProof/>
      </w:rPr>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1C7200">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XX/T XXXX</w:t>
    </w:r>
    <w:r>
      <w:t>—</w:t>
    </w:r>
    <w: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86033">
      <w:rPr>
        <w:noProof/>
      </w:rPr>
      <w:t>DB XX/T XXXX</w:t>
    </w:r>
    <w:r w:rsidR="00486033">
      <w:rPr>
        <w:noProof/>
      </w:rPr>
      <w:t>—</w:t>
    </w:r>
    <w:r w:rsidR="00486033">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XX/T XXXX</w:t>
    </w:r>
    <w:r>
      <w:t>—</w:t>
    </w:r>
    <w: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86033">
      <w:rPr>
        <w:noProof/>
      </w:rPr>
      <w:t>DB XX/T XXXX</w:t>
    </w:r>
    <w:r w:rsidR="00486033">
      <w:rPr>
        <w:noProof/>
      </w:rPr>
      <w:t>—</w:t>
    </w:r>
    <w:r w:rsidR="00486033">
      <w:rPr>
        <w:noProof/>
      </w:rP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XX/T XXXX</w:t>
    </w:r>
    <w:r>
      <w:t>—</w:t>
    </w:r>
    <w: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86033">
      <w:rPr>
        <w:noProof/>
      </w:rPr>
      <w:t>DB XX/T XXXX</w:t>
    </w:r>
    <w:r w:rsidR="00486033">
      <w:rPr>
        <w:noProof/>
      </w:rPr>
      <w:t>—</w:t>
    </w:r>
    <w:r w:rsidR="00486033">
      <w:rPr>
        <w:noProof/>
      </w:rPr>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00" w:rsidRDefault="002563EC">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XX/T XXXX</w:t>
    </w:r>
    <w:r>
      <w:t>—</w:t>
    </w:r>
    <w: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28C54BA"/>
    <w:multiLevelType w:val="multilevel"/>
    <w:tmpl w:val="028C54BA"/>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997" w:hanging="420"/>
      </w:pPr>
      <w:rPr>
        <w:rFonts w:hint="eastAsia"/>
      </w:rPr>
    </w:lvl>
    <w:lvl w:ilvl="1">
      <w:start w:val="1"/>
      <w:numFmt w:val="decimal"/>
      <w:pStyle w:val="af9"/>
      <w:suff w:val="space"/>
      <w:lvlText w:val="图%1.%2"/>
      <w:lvlJc w:val="center"/>
      <w:pPr>
        <w:ind w:left="-1417" w:firstLine="0"/>
      </w:pPr>
      <w:rPr>
        <w:rFonts w:hint="eastAsia"/>
      </w:rPr>
    </w:lvl>
    <w:lvl w:ilvl="2">
      <w:start w:val="1"/>
      <w:numFmt w:val="lowerRoman"/>
      <w:lvlText w:val="%3."/>
      <w:lvlJc w:val="right"/>
      <w:pPr>
        <w:ind w:left="-157" w:hanging="420"/>
      </w:pPr>
      <w:rPr>
        <w:rFonts w:hint="eastAsia"/>
      </w:rPr>
    </w:lvl>
    <w:lvl w:ilvl="3">
      <w:start w:val="1"/>
      <w:numFmt w:val="decimal"/>
      <w:lvlText w:val="%4."/>
      <w:lvlJc w:val="left"/>
      <w:pPr>
        <w:ind w:left="263" w:hanging="420"/>
      </w:pPr>
      <w:rPr>
        <w:rFonts w:hint="eastAsia"/>
      </w:rPr>
    </w:lvl>
    <w:lvl w:ilvl="4">
      <w:start w:val="1"/>
      <w:numFmt w:val="lowerLetter"/>
      <w:lvlText w:val="%5)"/>
      <w:lvlJc w:val="left"/>
      <w:pPr>
        <w:ind w:left="683" w:hanging="420"/>
      </w:pPr>
      <w:rPr>
        <w:rFonts w:hint="eastAsia"/>
      </w:rPr>
    </w:lvl>
    <w:lvl w:ilvl="5">
      <w:start w:val="1"/>
      <w:numFmt w:val="lowerRoman"/>
      <w:lvlText w:val="%6."/>
      <w:lvlJc w:val="right"/>
      <w:pPr>
        <w:ind w:left="1103" w:hanging="420"/>
      </w:pPr>
      <w:rPr>
        <w:rFonts w:hint="eastAsia"/>
      </w:rPr>
    </w:lvl>
    <w:lvl w:ilvl="6">
      <w:start w:val="1"/>
      <w:numFmt w:val="decimal"/>
      <w:lvlText w:val="%7."/>
      <w:lvlJc w:val="left"/>
      <w:pPr>
        <w:ind w:left="1523" w:hanging="420"/>
      </w:pPr>
      <w:rPr>
        <w:rFonts w:hint="eastAsia"/>
      </w:rPr>
    </w:lvl>
    <w:lvl w:ilvl="7">
      <w:start w:val="1"/>
      <w:numFmt w:val="lowerLetter"/>
      <w:lvlText w:val="%8)"/>
      <w:lvlJc w:val="left"/>
      <w:pPr>
        <w:ind w:left="1943" w:hanging="420"/>
      </w:pPr>
      <w:rPr>
        <w:rFonts w:hint="eastAsia"/>
      </w:rPr>
    </w:lvl>
    <w:lvl w:ilvl="8">
      <w:start w:val="1"/>
      <w:numFmt w:val="lowerRoman"/>
      <w:lvlText w:val="%9."/>
      <w:lvlJc w:val="right"/>
      <w:pPr>
        <w:ind w:left="2363"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4E9A3839"/>
    <w:multiLevelType w:val="singleLevel"/>
    <w:tmpl w:val="4E9A3839"/>
    <w:lvl w:ilvl="0">
      <w:start w:val="1"/>
      <w:numFmt w:val="decimal"/>
      <w:lvlText w:val="%1."/>
      <w:lvlJc w:val="left"/>
      <w:pPr>
        <w:tabs>
          <w:tab w:val="left" w:pos="312"/>
        </w:tabs>
      </w:pPr>
    </w:lvl>
  </w:abstractNum>
  <w:abstractNum w:abstractNumId="18">
    <w:nsid w:val="54405BA0"/>
    <w:multiLevelType w:val="singleLevel"/>
    <w:tmpl w:val="54405BA0"/>
    <w:lvl w:ilvl="0">
      <w:start w:val="1"/>
      <w:numFmt w:val="decimal"/>
      <w:lvlText w:val="%1."/>
      <w:lvlJc w:val="left"/>
      <w:pPr>
        <w:tabs>
          <w:tab w:val="left" w:pos="312"/>
        </w:tabs>
      </w:pPr>
    </w:lvl>
  </w:abstractNum>
  <w:abstractNum w:abstractNumId="19">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3"/>
      <w:suff w:val="nothing"/>
      <w:lvlText w:val="附录%1"/>
      <w:lvlJc w:val="left"/>
      <w:pPr>
        <w:ind w:left="5812" w:firstLine="0"/>
      </w:pPr>
      <w:rPr>
        <w:rFonts w:hint="eastAsia"/>
        <w:spacing w:val="100"/>
      </w:rPr>
    </w:lvl>
    <w:lvl w:ilvl="1">
      <w:start w:val="1"/>
      <w:numFmt w:val="decimal"/>
      <w:pStyle w:val="aff4"/>
      <w:suff w:val="nothing"/>
      <w:lvlText w:val="%1.%2　"/>
      <w:lvlJc w:val="left"/>
      <w:pPr>
        <w:ind w:left="-1418" w:firstLine="0"/>
      </w:pPr>
      <w:rPr>
        <w:rFonts w:ascii="黑体" w:eastAsia="黑体" w:hint="eastAsia"/>
        <w:b w:val="0"/>
        <w:i w:val="0"/>
        <w:sz w:val="21"/>
      </w:rPr>
    </w:lvl>
    <w:lvl w:ilvl="2">
      <w:start w:val="1"/>
      <w:numFmt w:val="decimal"/>
      <w:pStyle w:val="aff5"/>
      <w:suff w:val="nothing"/>
      <w:lvlText w:val="%1.%2.%3　"/>
      <w:lvlJc w:val="left"/>
      <w:pPr>
        <w:ind w:left="-1418" w:firstLine="0"/>
      </w:pPr>
      <w:rPr>
        <w:rFonts w:ascii="黑体" w:eastAsia="黑体" w:hint="eastAsia"/>
        <w:b w:val="0"/>
        <w:i w:val="0"/>
        <w:sz w:val="21"/>
      </w:rPr>
    </w:lvl>
    <w:lvl w:ilvl="3">
      <w:start w:val="1"/>
      <w:numFmt w:val="decimal"/>
      <w:pStyle w:val="aff6"/>
      <w:suff w:val="nothing"/>
      <w:lvlText w:val="%1.%2.%3.%4　"/>
      <w:lvlJc w:val="left"/>
      <w:pPr>
        <w:ind w:left="-1418" w:firstLine="0"/>
      </w:pPr>
      <w:rPr>
        <w:rFonts w:ascii="黑体" w:eastAsia="黑体" w:hint="eastAsia"/>
        <w:b w:val="0"/>
        <w:i w:val="0"/>
        <w:sz w:val="21"/>
      </w:rPr>
    </w:lvl>
    <w:lvl w:ilvl="4">
      <w:start w:val="1"/>
      <w:numFmt w:val="decimal"/>
      <w:pStyle w:val="aff7"/>
      <w:suff w:val="nothing"/>
      <w:lvlText w:val="%1.%2.%3.%4.%5　"/>
      <w:lvlJc w:val="left"/>
      <w:pPr>
        <w:ind w:left="-1418" w:firstLine="0"/>
      </w:pPr>
      <w:rPr>
        <w:rFonts w:ascii="黑体" w:eastAsia="黑体" w:hint="eastAsia"/>
        <w:b w:val="0"/>
        <w:i w:val="0"/>
        <w:sz w:val="21"/>
      </w:rPr>
    </w:lvl>
    <w:lvl w:ilvl="5">
      <w:start w:val="1"/>
      <w:numFmt w:val="decimal"/>
      <w:pStyle w:val="aff8"/>
      <w:suff w:val="nothing"/>
      <w:lvlText w:val="%1.%2.%3.%4.%5.%6　"/>
      <w:lvlJc w:val="left"/>
      <w:pPr>
        <w:ind w:left="-1418" w:firstLine="0"/>
      </w:pPr>
      <w:rPr>
        <w:rFonts w:ascii="黑体" w:eastAsia="黑体" w:hint="eastAsia"/>
        <w:b w:val="0"/>
        <w:i w:val="0"/>
        <w:sz w:val="21"/>
      </w:rPr>
    </w:lvl>
    <w:lvl w:ilvl="6">
      <w:start w:val="1"/>
      <w:numFmt w:val="decimal"/>
      <w:suff w:val="nothing"/>
      <w:lvlText w:val="%1.%2.%3.%4.%5.%6.%7　"/>
      <w:lvlJc w:val="left"/>
      <w:pPr>
        <w:ind w:left="-1418" w:firstLine="0"/>
      </w:pPr>
      <w:rPr>
        <w:rFonts w:hint="eastAsia"/>
      </w:rPr>
    </w:lvl>
    <w:lvl w:ilvl="7">
      <w:start w:val="1"/>
      <w:numFmt w:val="decimal"/>
      <w:lvlText w:val="%1.%2.%3.%4.%5.%6.%7.%8"/>
      <w:lvlJc w:val="left"/>
      <w:pPr>
        <w:tabs>
          <w:tab w:val="left" w:pos="2976"/>
        </w:tabs>
        <w:ind w:left="2976" w:hanging="1418"/>
      </w:pPr>
      <w:rPr>
        <w:rFonts w:hint="eastAsia"/>
      </w:rPr>
    </w:lvl>
    <w:lvl w:ilvl="8">
      <w:start w:val="1"/>
      <w:numFmt w:val="decimal"/>
      <w:lvlText w:val="%1.%2.%3.%4.%5.%6.%7.%8.%9"/>
      <w:lvlJc w:val="left"/>
      <w:pPr>
        <w:tabs>
          <w:tab w:val="left" w:pos="3684"/>
        </w:tabs>
        <w:ind w:left="3684"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56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6"/>
  </w:num>
  <w:num w:numId="4">
    <w:abstractNumId w:val="26"/>
  </w:num>
  <w:num w:numId="5">
    <w:abstractNumId w:val="21"/>
  </w:num>
  <w:num w:numId="6">
    <w:abstractNumId w:val="14"/>
  </w:num>
  <w:num w:numId="7">
    <w:abstractNumId w:val="9"/>
  </w:num>
  <w:num w:numId="8">
    <w:abstractNumId w:val="4"/>
  </w:num>
  <w:num w:numId="9">
    <w:abstractNumId w:val="10"/>
  </w:num>
  <w:num w:numId="10">
    <w:abstractNumId w:val="19"/>
  </w:num>
  <w:num w:numId="11">
    <w:abstractNumId w:val="28"/>
  </w:num>
  <w:num w:numId="12">
    <w:abstractNumId w:val="12"/>
  </w:num>
  <w:num w:numId="13">
    <w:abstractNumId w:val="13"/>
  </w:num>
  <w:num w:numId="14">
    <w:abstractNumId w:val="8"/>
  </w:num>
  <w:num w:numId="15">
    <w:abstractNumId w:val="22"/>
  </w:num>
  <w:num w:numId="16">
    <w:abstractNumId w:val="24"/>
  </w:num>
  <w:num w:numId="17">
    <w:abstractNumId w:val="20"/>
  </w:num>
  <w:num w:numId="18">
    <w:abstractNumId w:val="32"/>
  </w:num>
  <w:num w:numId="19">
    <w:abstractNumId w:val="16"/>
  </w:num>
  <w:num w:numId="20">
    <w:abstractNumId w:val="2"/>
  </w:num>
  <w:num w:numId="21">
    <w:abstractNumId w:val="11"/>
  </w:num>
  <w:num w:numId="22">
    <w:abstractNumId w:val="33"/>
  </w:num>
  <w:num w:numId="23">
    <w:abstractNumId w:val="23"/>
  </w:num>
  <w:num w:numId="24">
    <w:abstractNumId w:val="7"/>
  </w:num>
  <w:num w:numId="25">
    <w:abstractNumId w:val="29"/>
  </w:num>
  <w:num w:numId="26">
    <w:abstractNumId w:val="31"/>
  </w:num>
  <w:num w:numId="27">
    <w:abstractNumId w:val="3"/>
  </w:num>
  <w:num w:numId="28">
    <w:abstractNumId w:val="5"/>
  </w:num>
  <w:num w:numId="29">
    <w:abstractNumId w:val="15"/>
  </w:num>
  <w:num w:numId="30">
    <w:abstractNumId w:val="27"/>
  </w:num>
  <w:num w:numId="31">
    <w:abstractNumId w:val="2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attachedTemplate r:id="rId1"/>
  <w:documentProtection w:edit="forms" w:enforcement="1" w:cryptProviderType="rsaAES" w:cryptAlgorithmClass="hash" w:cryptAlgorithmType="typeAny" w:cryptAlgorithmSid="14" w:cryptSpinCount="100000" w:hash="xCz8e8HzS+32PHwFbQ8f04vPeEJfwZlAuyasDN/xLmilqiAI7I3z487pYj2g67QJB9kYscgIj6l52yJZ+gqWZw==" w:salt="SV17+n5ATzj3U3w9nULTY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kMjVmN2IwOWJhYWI2OWU3OTZkODc4YmFiYjQ5N2QifQ=="/>
  </w:docVars>
  <w:rsids>
    <w:rsidRoot w:val="00C82BA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06"/>
    <w:rsid w:val="000303C3"/>
    <w:rsid w:val="000331D3"/>
    <w:rsid w:val="000346A5"/>
    <w:rsid w:val="000359C3"/>
    <w:rsid w:val="00035A7D"/>
    <w:rsid w:val="000365ED"/>
    <w:rsid w:val="00037116"/>
    <w:rsid w:val="0004249A"/>
    <w:rsid w:val="00043282"/>
    <w:rsid w:val="00044286"/>
    <w:rsid w:val="00047F28"/>
    <w:rsid w:val="000503AA"/>
    <w:rsid w:val="000506A1"/>
    <w:rsid w:val="000515DD"/>
    <w:rsid w:val="0005265A"/>
    <w:rsid w:val="000539DD"/>
    <w:rsid w:val="00053BD3"/>
    <w:rsid w:val="000556ED"/>
    <w:rsid w:val="00055E53"/>
    <w:rsid w:val="00055FE2"/>
    <w:rsid w:val="0005616F"/>
    <w:rsid w:val="00060C2E"/>
    <w:rsid w:val="00061033"/>
    <w:rsid w:val="000619E9"/>
    <w:rsid w:val="000622D4"/>
    <w:rsid w:val="0006357D"/>
    <w:rsid w:val="00067F1E"/>
    <w:rsid w:val="00071CC0"/>
    <w:rsid w:val="00073C8C"/>
    <w:rsid w:val="00074122"/>
    <w:rsid w:val="00077B64"/>
    <w:rsid w:val="00080A1C"/>
    <w:rsid w:val="00082317"/>
    <w:rsid w:val="00083D2C"/>
    <w:rsid w:val="00086AA1"/>
    <w:rsid w:val="00087A77"/>
    <w:rsid w:val="00090CA6"/>
    <w:rsid w:val="00090F0F"/>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1D6"/>
    <w:rsid w:val="000D329A"/>
    <w:rsid w:val="000D4B9C"/>
    <w:rsid w:val="000D4EB6"/>
    <w:rsid w:val="000D753B"/>
    <w:rsid w:val="000E4C9E"/>
    <w:rsid w:val="000E6FD7"/>
    <w:rsid w:val="000F06E1"/>
    <w:rsid w:val="000F0E3C"/>
    <w:rsid w:val="000F19D5"/>
    <w:rsid w:val="000F4AEA"/>
    <w:rsid w:val="000F633F"/>
    <w:rsid w:val="000F67E9"/>
    <w:rsid w:val="00104926"/>
    <w:rsid w:val="00112860"/>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200"/>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1C6C"/>
    <w:rsid w:val="00243540"/>
    <w:rsid w:val="0024497B"/>
    <w:rsid w:val="0024515B"/>
    <w:rsid w:val="00246021"/>
    <w:rsid w:val="0024666E"/>
    <w:rsid w:val="00247F52"/>
    <w:rsid w:val="00250B25"/>
    <w:rsid w:val="00250BBE"/>
    <w:rsid w:val="002515C2"/>
    <w:rsid w:val="0025194F"/>
    <w:rsid w:val="002563EC"/>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2CD"/>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CF1"/>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3A5"/>
    <w:rsid w:val="003938D9"/>
    <w:rsid w:val="00394376"/>
    <w:rsid w:val="003943FF"/>
    <w:rsid w:val="00395700"/>
    <w:rsid w:val="003974EB"/>
    <w:rsid w:val="00397CC5"/>
    <w:rsid w:val="003A1582"/>
    <w:rsid w:val="003A4077"/>
    <w:rsid w:val="003B09AD"/>
    <w:rsid w:val="003B1F18"/>
    <w:rsid w:val="003B280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033"/>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19F"/>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8E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9BA"/>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3F5C"/>
    <w:rsid w:val="00576A72"/>
    <w:rsid w:val="005801E3"/>
    <w:rsid w:val="00581802"/>
    <w:rsid w:val="005836A8"/>
    <w:rsid w:val="0058409C"/>
    <w:rsid w:val="00584262"/>
    <w:rsid w:val="00586630"/>
    <w:rsid w:val="00587ADD"/>
    <w:rsid w:val="00591E27"/>
    <w:rsid w:val="00596160"/>
    <w:rsid w:val="005966E2"/>
    <w:rsid w:val="00597007"/>
    <w:rsid w:val="005A0966"/>
    <w:rsid w:val="005A0EE8"/>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EB6"/>
    <w:rsid w:val="006252D8"/>
    <w:rsid w:val="006259BC"/>
    <w:rsid w:val="0062636B"/>
    <w:rsid w:val="00632182"/>
    <w:rsid w:val="00632549"/>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4CB8"/>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0A34"/>
    <w:rsid w:val="006E23EA"/>
    <w:rsid w:val="006E60D8"/>
    <w:rsid w:val="006F03A8"/>
    <w:rsid w:val="006F2ACA"/>
    <w:rsid w:val="006F2ADC"/>
    <w:rsid w:val="006F2BFE"/>
    <w:rsid w:val="006F31E9"/>
    <w:rsid w:val="006F6284"/>
    <w:rsid w:val="007002C5"/>
    <w:rsid w:val="00704387"/>
    <w:rsid w:val="00704889"/>
    <w:rsid w:val="00707669"/>
    <w:rsid w:val="00711CBA"/>
    <w:rsid w:val="00711FB5"/>
    <w:rsid w:val="00712A01"/>
    <w:rsid w:val="00714F58"/>
    <w:rsid w:val="00715488"/>
    <w:rsid w:val="00721AA4"/>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29"/>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F3C"/>
    <w:rsid w:val="007959E8"/>
    <w:rsid w:val="00795E9C"/>
    <w:rsid w:val="007A0521"/>
    <w:rsid w:val="007A2E12"/>
    <w:rsid w:val="007A3475"/>
    <w:rsid w:val="007A41C8"/>
    <w:rsid w:val="007A54CE"/>
    <w:rsid w:val="007A684C"/>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0B0"/>
    <w:rsid w:val="007F75CE"/>
    <w:rsid w:val="008013A4"/>
    <w:rsid w:val="008027CE"/>
    <w:rsid w:val="00802F42"/>
    <w:rsid w:val="00804383"/>
    <w:rsid w:val="00804BB7"/>
    <w:rsid w:val="00804D41"/>
    <w:rsid w:val="00810257"/>
    <w:rsid w:val="008104F5"/>
    <w:rsid w:val="00811072"/>
    <w:rsid w:val="00811369"/>
    <w:rsid w:val="0081161D"/>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2F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A0E"/>
    <w:rsid w:val="00881FAF"/>
    <w:rsid w:val="00883F93"/>
    <w:rsid w:val="00884DB3"/>
    <w:rsid w:val="00885A9D"/>
    <w:rsid w:val="008864F6"/>
    <w:rsid w:val="0089049D"/>
    <w:rsid w:val="008928C9"/>
    <w:rsid w:val="008930CB"/>
    <w:rsid w:val="008938DC"/>
    <w:rsid w:val="00893FD1"/>
    <w:rsid w:val="00894836"/>
    <w:rsid w:val="00895172"/>
    <w:rsid w:val="00895680"/>
    <w:rsid w:val="00896DFF"/>
    <w:rsid w:val="0089755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BED"/>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C81"/>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8BC"/>
    <w:rsid w:val="00A2271D"/>
    <w:rsid w:val="00A237D5"/>
    <w:rsid w:val="00A24F8D"/>
    <w:rsid w:val="00A30EFC"/>
    <w:rsid w:val="00A31984"/>
    <w:rsid w:val="00A32D73"/>
    <w:rsid w:val="00A3367B"/>
    <w:rsid w:val="00A3597D"/>
    <w:rsid w:val="00A35C1E"/>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573"/>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6D93"/>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882"/>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09F"/>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36BE"/>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2BA8"/>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049"/>
    <w:rsid w:val="00CB2C0B"/>
    <w:rsid w:val="00CB517D"/>
    <w:rsid w:val="00CB77E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6CA"/>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6BAD"/>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218"/>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2DA"/>
    <w:rsid w:val="00DF1961"/>
    <w:rsid w:val="00DF44DE"/>
    <w:rsid w:val="00DF5F11"/>
    <w:rsid w:val="00E01138"/>
    <w:rsid w:val="00E02DFB"/>
    <w:rsid w:val="00E030F9"/>
    <w:rsid w:val="00E0311A"/>
    <w:rsid w:val="00E03138"/>
    <w:rsid w:val="00E05B64"/>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3F1"/>
    <w:rsid w:val="00E44A83"/>
    <w:rsid w:val="00E502C1"/>
    <w:rsid w:val="00E502DD"/>
    <w:rsid w:val="00E50D3A"/>
    <w:rsid w:val="00E51387"/>
    <w:rsid w:val="00E51E68"/>
    <w:rsid w:val="00E52EFD"/>
    <w:rsid w:val="00E53C1B"/>
    <w:rsid w:val="00E5408A"/>
    <w:rsid w:val="00E54D02"/>
    <w:rsid w:val="00E56800"/>
    <w:rsid w:val="00E57F7C"/>
    <w:rsid w:val="00E60C63"/>
    <w:rsid w:val="00E62FF9"/>
    <w:rsid w:val="00E635D6"/>
    <w:rsid w:val="00E639BC"/>
    <w:rsid w:val="00E664CC"/>
    <w:rsid w:val="00E70388"/>
    <w:rsid w:val="00E70F92"/>
    <w:rsid w:val="00E74C54"/>
    <w:rsid w:val="00E77A03"/>
    <w:rsid w:val="00E81D8F"/>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E3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25A"/>
    <w:rsid w:val="00FA4DAC"/>
    <w:rsid w:val="00FA662D"/>
    <w:rsid w:val="00FA73B1"/>
    <w:rsid w:val="00FB0CB9"/>
    <w:rsid w:val="00FB231D"/>
    <w:rsid w:val="00FB45F1"/>
    <w:rsid w:val="00FB4A72"/>
    <w:rsid w:val="00FB54E8"/>
    <w:rsid w:val="00FB7054"/>
    <w:rsid w:val="00FC0BEC"/>
    <w:rsid w:val="00FC17B7"/>
    <w:rsid w:val="00FC2CB7"/>
    <w:rsid w:val="00FC4090"/>
    <w:rsid w:val="00FC55B4"/>
    <w:rsid w:val="00FD00E6"/>
    <w:rsid w:val="00FD09A1"/>
    <w:rsid w:val="00FD2A7C"/>
    <w:rsid w:val="00FD59EB"/>
    <w:rsid w:val="00FD6255"/>
    <w:rsid w:val="00FD7299"/>
    <w:rsid w:val="00FD75ED"/>
    <w:rsid w:val="00FE1FBE"/>
    <w:rsid w:val="00FE3901"/>
    <w:rsid w:val="00FE39D3"/>
    <w:rsid w:val="00FE4BCE"/>
    <w:rsid w:val="00FE54AE"/>
    <w:rsid w:val="00FE576A"/>
    <w:rsid w:val="00FE7E79"/>
    <w:rsid w:val="00FF3E7D"/>
    <w:rsid w:val="00FF5B99"/>
    <w:rsid w:val="00FF730C"/>
    <w:rsid w:val="00FF73F4"/>
    <w:rsid w:val="00FF7CE4"/>
    <w:rsid w:val="00FF7E39"/>
    <w:rsid w:val="0175205D"/>
    <w:rsid w:val="0A245577"/>
    <w:rsid w:val="199944A6"/>
    <w:rsid w:val="1F511DCC"/>
    <w:rsid w:val="322E49F9"/>
    <w:rsid w:val="33B65B9E"/>
    <w:rsid w:val="36F86858"/>
    <w:rsid w:val="38137478"/>
    <w:rsid w:val="52FE74CF"/>
    <w:rsid w:val="71432DFA"/>
    <w:rsid w:val="721622CC"/>
    <w:rsid w:val="793410C4"/>
    <w:rsid w:val="7A7059B7"/>
    <w:rsid w:val="7E447259"/>
    <w:rsid w:val="7F855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0.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package" Target="embeddings/Microsoft_PowerPoint_Presentation1.pptx"/><Relationship Id="rId36"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header" Target="header5.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2.emf"/><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397FDABE326496698337BE2BFBCB142"/>
        <w:category>
          <w:name w:val="常规"/>
          <w:gallery w:val="placeholder"/>
        </w:category>
        <w:types>
          <w:type w:val="bbPlcHdr"/>
        </w:types>
        <w:behaviors>
          <w:behavior w:val="content"/>
        </w:behaviors>
        <w:guid w:val="{5AC1A133-592E-4C37-80EE-EDE69E510291}"/>
      </w:docPartPr>
      <w:docPartBody>
        <w:p w:rsidR="00F677C2" w:rsidRDefault="006E1CA5">
          <w:pPr>
            <w:pStyle w:val="6397FDABE326496698337BE2BFBCB142"/>
          </w:pPr>
          <w:r>
            <w:rPr>
              <w:rStyle w:val="a3"/>
              <w:rFonts w:hint="eastAsia"/>
            </w:rPr>
            <w:t>单击或点击此处输入文字。</w:t>
          </w:r>
        </w:p>
      </w:docPartBody>
    </w:docPart>
    <w:docPart>
      <w:docPartPr>
        <w:name w:val="04186D67E66342BFABEC88E81314C9A4"/>
        <w:category>
          <w:name w:val="常规"/>
          <w:gallery w:val="placeholder"/>
        </w:category>
        <w:types>
          <w:type w:val="bbPlcHdr"/>
        </w:types>
        <w:behaviors>
          <w:behavior w:val="content"/>
        </w:behaviors>
        <w:guid w:val="{1FA0FAD5-F866-4159-8EB0-DA5E2AB3F6B9}"/>
      </w:docPartPr>
      <w:docPartBody>
        <w:p w:rsidR="00F677C2" w:rsidRDefault="006E1CA5">
          <w:pPr>
            <w:pStyle w:val="04186D67E66342BFABEC88E81314C9A4"/>
          </w:pPr>
          <w:r>
            <w:rPr>
              <w:rStyle w:val="a3"/>
              <w:rFonts w:hint="eastAsia"/>
            </w:rPr>
            <w:t>选择一项。</w:t>
          </w:r>
        </w:p>
      </w:docPartBody>
    </w:docPart>
    <w:docPart>
      <w:docPartPr>
        <w:name w:val="38EF92F6D6AD49569471CBECDE9E1574"/>
        <w:category>
          <w:name w:val="常规"/>
          <w:gallery w:val="placeholder"/>
        </w:category>
        <w:types>
          <w:type w:val="bbPlcHdr"/>
        </w:types>
        <w:behaviors>
          <w:behavior w:val="content"/>
        </w:behaviors>
        <w:guid w:val="{BDFB24B2-7A42-4B6E-9F71-A15CD45F1F6B}"/>
      </w:docPartPr>
      <w:docPartBody>
        <w:p w:rsidR="00F677C2" w:rsidRDefault="006E1CA5">
          <w:pPr>
            <w:pStyle w:val="38EF92F6D6AD49569471CBECDE9E1574"/>
          </w:pPr>
          <w:r>
            <w:rPr>
              <w:rStyle w:val="a3"/>
              <w:rFonts w:hint="eastAsia"/>
            </w:rPr>
            <w:t>选择一项。</w:t>
          </w:r>
        </w:p>
      </w:docPartBody>
    </w:docPart>
    <w:docPart>
      <w:docPartPr>
        <w:name w:val="77464EFBE82F40BEAC804F747B65D65E"/>
        <w:category>
          <w:name w:val="常规"/>
          <w:gallery w:val="placeholder"/>
        </w:category>
        <w:types>
          <w:type w:val="bbPlcHdr"/>
        </w:types>
        <w:behaviors>
          <w:behavior w:val="content"/>
        </w:behaviors>
        <w:guid w:val="{D240B4E3-5FA5-49A4-BDAB-1E0C863EB814}"/>
      </w:docPartPr>
      <w:docPartBody>
        <w:p w:rsidR="00F677C2" w:rsidRDefault="006E1CA5">
          <w:pPr>
            <w:pStyle w:val="77464EFBE82F40BEAC804F747B65D65E"/>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NEU-BZ-Regular">
    <w:altName w:val="等线"/>
    <w:charset w:val="86"/>
    <w:family w:val="auto"/>
    <w:pitch w:val="default"/>
    <w:sig w:usb0="00000000" w:usb1="00000000" w:usb2="00000010" w:usb3="00000000" w:csb0="00040000" w:csb1="00000000"/>
  </w:font>
  <w:font w:name="FZSSK--GBK1-0">
    <w:altName w:val="等线"/>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DD0"/>
    <w:rsid w:val="00105A20"/>
    <w:rsid w:val="0049435B"/>
    <w:rsid w:val="0058075F"/>
    <w:rsid w:val="006D1DD0"/>
    <w:rsid w:val="006E1CA5"/>
    <w:rsid w:val="0072425B"/>
    <w:rsid w:val="007F4874"/>
    <w:rsid w:val="00882FE1"/>
    <w:rsid w:val="009620BD"/>
    <w:rsid w:val="00980F13"/>
    <w:rsid w:val="00AC2AF9"/>
    <w:rsid w:val="00B06393"/>
    <w:rsid w:val="00BD44F3"/>
    <w:rsid w:val="00C36CE8"/>
    <w:rsid w:val="00CE6B78"/>
    <w:rsid w:val="00F67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6397FDABE326496698337BE2BFBCB142">
    <w:name w:val="6397FDABE326496698337BE2BFBCB142"/>
    <w:qFormat/>
    <w:pPr>
      <w:widowControl w:val="0"/>
      <w:jc w:val="both"/>
    </w:pPr>
    <w:rPr>
      <w:kern w:val="2"/>
      <w:sz w:val="21"/>
      <w:szCs w:val="22"/>
    </w:rPr>
  </w:style>
  <w:style w:type="paragraph" w:customStyle="1" w:styleId="04186D67E66342BFABEC88E81314C9A4">
    <w:name w:val="04186D67E66342BFABEC88E81314C9A4"/>
    <w:pPr>
      <w:widowControl w:val="0"/>
      <w:jc w:val="both"/>
    </w:pPr>
    <w:rPr>
      <w:kern w:val="2"/>
      <w:sz w:val="21"/>
      <w:szCs w:val="22"/>
    </w:rPr>
  </w:style>
  <w:style w:type="paragraph" w:customStyle="1" w:styleId="38EF92F6D6AD49569471CBECDE9E1574">
    <w:name w:val="38EF92F6D6AD49569471CBECDE9E1574"/>
    <w:qFormat/>
    <w:pPr>
      <w:widowControl w:val="0"/>
      <w:jc w:val="both"/>
    </w:pPr>
    <w:rPr>
      <w:kern w:val="2"/>
      <w:sz w:val="21"/>
      <w:szCs w:val="22"/>
    </w:rPr>
  </w:style>
  <w:style w:type="paragraph" w:customStyle="1" w:styleId="77464EFBE82F40BEAC804F747B65D65E">
    <w:name w:val="77464EFBE82F40BEAC804F747B65D65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6397FDABE326496698337BE2BFBCB142">
    <w:name w:val="6397FDABE326496698337BE2BFBCB142"/>
    <w:qFormat/>
    <w:pPr>
      <w:widowControl w:val="0"/>
      <w:jc w:val="both"/>
    </w:pPr>
    <w:rPr>
      <w:kern w:val="2"/>
      <w:sz w:val="21"/>
      <w:szCs w:val="22"/>
    </w:rPr>
  </w:style>
  <w:style w:type="paragraph" w:customStyle="1" w:styleId="04186D67E66342BFABEC88E81314C9A4">
    <w:name w:val="04186D67E66342BFABEC88E81314C9A4"/>
    <w:pPr>
      <w:widowControl w:val="0"/>
      <w:jc w:val="both"/>
    </w:pPr>
    <w:rPr>
      <w:kern w:val="2"/>
      <w:sz w:val="21"/>
      <w:szCs w:val="22"/>
    </w:rPr>
  </w:style>
  <w:style w:type="paragraph" w:customStyle="1" w:styleId="38EF92F6D6AD49569471CBECDE9E1574">
    <w:name w:val="38EF92F6D6AD49569471CBECDE9E1574"/>
    <w:qFormat/>
    <w:pPr>
      <w:widowControl w:val="0"/>
      <w:jc w:val="both"/>
    </w:pPr>
    <w:rPr>
      <w:kern w:val="2"/>
      <w:sz w:val="21"/>
      <w:szCs w:val="22"/>
    </w:rPr>
  </w:style>
  <w:style w:type="paragraph" w:customStyle="1" w:styleId="77464EFBE82F40BEAC804F747B65D65E">
    <w:name w:val="77464EFBE82F40BEAC804F747B65D65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E7E7C9-96AB-4752-8570-3437D370F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28</TotalTime>
  <Pages>1</Pages>
  <Words>2083</Words>
  <Characters>11879</Characters>
  <Application>Microsoft Office Word</Application>
  <DocSecurity>0</DocSecurity>
  <Lines>98</Lines>
  <Paragraphs>27</Paragraphs>
  <ScaleCrop>false</ScaleCrop>
  <Company>PCMI</Company>
  <LinksUpToDate>false</LinksUpToDate>
  <CharactersWithSpaces>13935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admin</cp:lastModifiedBy>
  <cp:revision>5</cp:revision>
  <cp:lastPrinted>2020-08-30T10:00:00Z</cp:lastPrinted>
  <dcterms:created xsi:type="dcterms:W3CDTF">2024-06-28T01:05:00Z</dcterms:created>
  <dcterms:modified xsi:type="dcterms:W3CDTF">2024-08-13T11:10:00Z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2052-12.1.0.16929</vt:lpwstr>
  </property>
  <property fmtid="{D5CDD505-2E9C-101B-9397-08002B2CF9AE}" pid="16" name="ICV">
    <vt:lpwstr>374862B9E1F34A6D89674C694A7D9EB5_12</vt:lpwstr>
  </property>
</Properties>
</file>